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</w:pPr>
      <w:bookmarkStart w:id="0" w:name="_GoBack"/>
      <w:r w:rsidRPr="007C2AFA">
        <w:rPr>
          <w:rFonts w:ascii="Arial" w:eastAsia="Times New Roman" w:hAnsi="Arial" w:cs="Arial"/>
          <w:b/>
          <w:bCs/>
          <w:color w:val="2D2D2D"/>
          <w:spacing w:val="2"/>
          <w:kern w:val="36"/>
          <w:lang w:eastAsia="ru-RU"/>
        </w:rPr>
        <w:t>О создании комиссии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</w:t>
      </w:r>
    </w:p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t>Правительство Санкт-Петербурга</w:t>
      </w: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br/>
        <w:t>АДМИНИСТРАЦИЯ КРОНШТАДТСКОГО РАЙОНА САНКТ-ПЕТЕРБУРГА</w:t>
      </w:r>
    </w:p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t>РАСПОРЯЖЕНИЕ</w:t>
      </w:r>
    </w:p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t>от 30 марта 2016 года N 1706-р</w:t>
      </w:r>
    </w:p>
    <w:bookmarkEnd w:id="0"/>
    <w:p w:rsidR="007C2AFA" w:rsidRPr="007C2AFA" w:rsidRDefault="007C2AFA" w:rsidP="007C2A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В соответствии с </w:t>
      </w:r>
      <w:hyperlink r:id="rId5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распоряжением Комитета по образованию от 03.02.2016 N 273-р "Об утверждении Порядка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образования"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1. Создать комиссию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 (далее - Комиссия) в составе согласно </w:t>
      </w:r>
      <w:hyperlink r:id="rId6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приложению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 Утвердить </w:t>
      </w:r>
      <w:hyperlink r:id="rId7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Положение о Комиссии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3.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Контроль за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выполнением распоряжения возложить на первого заместителя главы администрации Кронштадтского района Санкт-Петербурга Самохину Н.Г.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7C2AFA" w:rsidRPr="007C2AFA" w:rsidRDefault="007C2AFA" w:rsidP="007C2A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Исполняющий обязанности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главы администрации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proofErr w:type="spell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Н.Г.Самохина</w:t>
      </w:r>
      <w:proofErr w:type="spell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Внесен в </w:t>
      </w:r>
      <w:hyperlink r:id="rId8" w:history="1">
        <w:r w:rsidRPr="007C2AFA">
          <w:rPr>
            <w:rFonts w:ascii="Arial" w:eastAsia="Times New Roman" w:hAnsi="Arial" w:cs="Arial"/>
            <w:color w:val="00466E"/>
            <w:spacing w:val="2"/>
            <w:sz w:val="16"/>
            <w:szCs w:val="16"/>
            <w:u w:val="single"/>
            <w:lang w:eastAsia="ru-RU"/>
          </w:rPr>
          <w:t>Реестр </w:t>
        </w:r>
        <w:r w:rsidRPr="007C2AFA">
          <w:rPr>
            <w:rFonts w:ascii="Arial" w:eastAsia="Times New Roman" w:hAnsi="Arial" w:cs="Arial"/>
            <w:color w:val="00466E"/>
            <w:spacing w:val="2"/>
            <w:sz w:val="16"/>
            <w:szCs w:val="16"/>
            <w:u w:val="single"/>
            <w:lang w:eastAsia="ru-RU"/>
          </w:rPr>
          <w:br/>
          <w:t>нормативных правовых актов </w:t>
        </w:r>
        <w:r w:rsidRPr="007C2AFA">
          <w:rPr>
            <w:rFonts w:ascii="Arial" w:eastAsia="Times New Roman" w:hAnsi="Arial" w:cs="Arial"/>
            <w:color w:val="00466E"/>
            <w:spacing w:val="2"/>
            <w:sz w:val="16"/>
            <w:szCs w:val="16"/>
            <w:u w:val="single"/>
            <w:lang w:eastAsia="ru-RU"/>
          </w:rPr>
          <w:br/>
          <w:t>Санкт-Петербурга</w:t>
        </w:r>
      </w:hyperlink>
      <w:r w:rsidRPr="007C2AFA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31 марта 2016 года</w:t>
      </w:r>
      <w:r w:rsidRPr="007C2AFA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Регистрационный N 19720</w:t>
      </w:r>
      <w:proofErr w:type="gramEnd"/>
    </w:p>
    <w:p w:rsidR="007C2AFA" w:rsidRDefault="007C2AFA" w:rsidP="007C2AF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lang w:val="en-US" w:eastAsia="ru-RU"/>
        </w:rPr>
      </w:pPr>
    </w:p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18"/>
          <w:szCs w:val="18"/>
          <w:lang w:eastAsia="ru-RU"/>
        </w:rPr>
      </w:pPr>
      <w:r w:rsidRPr="007C2AFA">
        <w:rPr>
          <w:rFonts w:ascii="Arial" w:eastAsia="Times New Roman" w:hAnsi="Arial" w:cs="Arial"/>
          <w:b/>
          <w:color w:val="3C3C3C"/>
          <w:spacing w:val="2"/>
          <w:sz w:val="18"/>
          <w:szCs w:val="18"/>
          <w:lang w:eastAsia="ru-RU"/>
        </w:rPr>
        <w:t>Приложение. Комиссия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...</w:t>
      </w:r>
    </w:p>
    <w:p w:rsidR="007C2AFA" w:rsidRPr="007C2AFA" w:rsidRDefault="007C2AFA" w:rsidP="007C2AF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</w:t>
      </w:r>
      <w:r w:rsidRPr="007C2AFA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распоряжению администрации</w:t>
      </w:r>
      <w:r w:rsidRPr="007C2AFA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Кронштадтского района</w:t>
      </w:r>
      <w:r w:rsidRPr="007C2AFA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Санкт-Петербурга</w:t>
      </w:r>
      <w:r w:rsidRPr="007C2AFA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от 30 марта 2016 года N 1706-р</w:t>
      </w:r>
    </w:p>
    <w:p w:rsidR="007C2AFA" w:rsidRPr="007C2AFA" w:rsidRDefault="007C2AFA" w:rsidP="007C2AF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t>     </w:t>
      </w: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br/>
        <w:t>     Комиссия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797"/>
      </w:tblGrid>
      <w:tr w:rsidR="007C2AFA" w:rsidRPr="007C2AFA" w:rsidTr="007C2AFA">
        <w:trPr>
          <w:trHeight w:val="15"/>
        </w:trPr>
        <w:tc>
          <w:tcPr>
            <w:tcW w:w="2835" w:type="dxa"/>
            <w:hideMark/>
          </w:tcPr>
          <w:p w:rsidR="007C2AFA" w:rsidRPr="007C2AFA" w:rsidRDefault="007C2AFA" w:rsidP="007C2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7" w:type="dxa"/>
            <w:hideMark/>
          </w:tcPr>
          <w:p w:rsidR="007C2AFA" w:rsidRPr="007C2AFA" w:rsidRDefault="007C2AFA" w:rsidP="007C2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Председатель Комиссии: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Рыкина</w:t>
            </w:r>
            <w:proofErr w:type="spellEnd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Е.Е.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начальник отдела образования и молодежной политики администрации Кронштадтского района Санкт-Петербурга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Заместитель председателя Комиссии: </w:t>
            </w: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Пронина И.А.</w:t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ведущий специалист отдела образования и молодежной политики администрации Кронштадтского района Санкт-Петербурга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Секретарь Комиссии: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Залова</w:t>
            </w:r>
            <w:proofErr w:type="spellEnd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Г.В.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воспитатель государственного бюджетного дошкольного образовательного учреждения детского сада N 13 комбинированного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Базанова</w:t>
            </w:r>
            <w:proofErr w:type="spellEnd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СМ.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заведующий государственным бюджетным дошкольным образовательным учреждением детским садом N 2 общеразвивающего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Кияниченко</w:t>
            </w:r>
            <w:proofErr w:type="spellEnd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Е.Е.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заведующий государственным бюджетным дошкольным образовательным учреждением детским садом N 6 общеразвивающего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Остроух Г.Ф.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заведующий государственным бюджетным дошкольным образовательным учреждением детским садом N 14 общеразвивающего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Саркисова Э.Ю.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заведующий государственным бюджетным дошкольным образовательным учреждением детским садом N 17 общеразвивающего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Новицкая Л.И.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директор государственного бюджетного образовательного учреждения начальной школы - детского сада N 662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Лазарева М.Н.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proofErr w:type="spellStart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документовед</w:t>
            </w:r>
            <w:proofErr w:type="spellEnd"/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государственного бюджетного дошкольного образовательного учреждения детского сада N 18 комбинированного вида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Маркова О.Б.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председатель территориальной организации профсоюза работников народного образования и науки РФ Кронштадтского района Санкт-Петербурга (по согласованию)</w:t>
            </w:r>
          </w:p>
        </w:tc>
      </w:tr>
      <w:tr w:rsidR="007C2AFA" w:rsidRPr="007C2AFA" w:rsidTr="007C2AF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Чашина Н.Ф.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2AFA" w:rsidRPr="007C2AFA" w:rsidRDefault="007C2AFA" w:rsidP="007C2A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7C2AF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глава внутригородского муниципального образования Санкт-Петербурга город Кронштадт (по согласованию)</w:t>
            </w:r>
          </w:p>
        </w:tc>
      </w:tr>
    </w:tbl>
    <w:p w:rsidR="007C2AFA" w:rsidRPr="007C2AFA" w:rsidRDefault="007C2AFA" w:rsidP="007C2AF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3C3C3C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b/>
          <w:color w:val="3C3C3C"/>
          <w:spacing w:val="2"/>
          <w:lang w:eastAsia="ru-RU"/>
        </w:rPr>
        <w:t>Положение о комиссии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</w:t>
      </w:r>
      <w:r w:rsidRPr="007C2AFA">
        <w:rPr>
          <w:rFonts w:ascii="Arial" w:eastAsia="Times New Roman" w:hAnsi="Arial" w:cs="Arial"/>
          <w:b/>
          <w:color w:val="3C3C3C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4C4C4C"/>
          <w:spacing w:val="2"/>
          <w:lang w:eastAsia="ru-RU"/>
        </w:rPr>
        <w:t>1. Общие положения</w:t>
      </w:r>
    </w:p>
    <w:p w:rsidR="007C2AFA" w:rsidRPr="007C2AFA" w:rsidRDefault="007C2AFA" w:rsidP="00E72FCA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1.1. Комиссия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подведомственных администрации Кронштадтского района Санкт-Петербурга (далее - Комиссия), создаётся в целях комплектования государственных образовательных организаций, реализующих образовательные программы дошкольного образования (далее - образовательные организации).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1.2.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Комиссия в своей деятельности руководствуется </w:t>
      </w:r>
      <w:hyperlink r:id="rId9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Административным регламентом администрации района Санкт-Петербурга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общеобразовательную программу дошкольного образования, подведомственных администрации района Санкт-Петербурга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(далее - Административный регламент), утвержденным </w:t>
      </w:r>
      <w:hyperlink r:id="rId10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распоряжением Комитета по образованию от 03.08.2015 N 3748-р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, </w:t>
      </w:r>
      <w:hyperlink r:id="rId11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Порядком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(далее - Порядок), утвержденным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</w:t>
      </w:r>
      <w:hyperlink r:id="rId12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распоряжением Комитета по образованию от 03.02.2016 N 273-р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и настоящим Положением.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1.3. В настоящем Положении понятия, определения, термины и сокращения используются в значениях, определенных </w:t>
      </w:r>
      <w:hyperlink r:id="rId13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Административным регламентом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и </w:t>
      </w:r>
      <w:hyperlink r:id="rId14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Порядком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4C4C4C"/>
          <w:spacing w:val="2"/>
          <w:lang w:eastAsia="ru-RU"/>
        </w:rPr>
        <w:t>2. Функции Комиссии</w:t>
      </w:r>
    </w:p>
    <w:p w:rsidR="007C2AFA" w:rsidRPr="007C2AFA" w:rsidRDefault="007C2AFA" w:rsidP="00E72FCA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2.1. Комиссия осуществляет следующие функции: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2.1.1. Рассмотрение заявления родителей (законных представителей) о постановке ребенка на учет для предоставления места в образовательной организации, о постановке ребенка на учет по переводу из одной образовательной организации в другую, о внесении изменений в заявление, поступивших в установленном порядке.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2.1.2. Направление родителю (законному представителю) уведомления о постановке ребенка на учет или отказе в постановке на учет, о внесении изменений или отклонении внесения изменений не позднее 10 рабочих дней с момента регистрации заявления в МАИС ЭГУ.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2.1.3. Формирование из КАИС КРО списка детей для комплектования образовательных организаций на текущий год и в последующие годы до начала периода комплектования. Список утверждается председателем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2.1.4.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Направление родителям (законным представителям) направления в образовательную организацию, уведомления о предоставлении свободного места в другой (других) образовательных организациях, уведомления о предоставлении вариативных форм дошкольного образования, уведомления о постановке на учет следующего учебного года, в сроки, указанные в </w:t>
      </w:r>
      <w:hyperlink r:id="rId15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пункте 1.5 Порядка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2.1.5.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Формирование и направление в образовательную организацию списков детей, направленных в образовательную организацию для получения дошкольного образования в текущем году.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2.1.6. Предложение родителям (законным представителям) о предоставлении места в других образовательных организациях или вариативных форм дошкольного образования в случае отсутствия свободного места в образовательных организациях,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2.1.7. Формирование электронного списка "очередников" в КАИС КРО из списка на текущий год, не обеспеченных местом в образовательную организацию на дату 1 сентября текущего года. Список "очередников" обновляется до следующего периода комплектования с учетом предоставления детям 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свободных мест в образовательной организации.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2.1.8. Анализ и обобщение сведений о наличии свободных мест, полученных от образовательных организаций, не реже одного раза в месяц. Предоставление отчетности в Комитет по образованию в соответствии с запрашиваемыми формами.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2.1.9. Осуществление доукомплектования образовательных организаций в соответствии с </w:t>
      </w:r>
      <w:hyperlink r:id="rId16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пунктом 1.4 Порядка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2.10. Рассмотрение заявления о постановке ребенка на учет, заявления о постановке ребенка на учет по переводу, зарегистрированные на следующий календарный год, при наличии свободных мест в образовательных организациях после периода комплектования и доукомплектования.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2.1.11. Обеспечение межведомственного информационного взаимодействия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2.1.12. Перевод воспитанников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из одной образовательной организации в другую образовательную организацию без постановки данного ребенка на учет на основании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данных, поданных исходной образовательной организацией, на основании письменных согласий их родителей (законных представителей) на перевод;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приостановления действия лицензии;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при отсутствии в образовательной организации следующей возрастной группы по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обучению по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образовательной программе дошкольного образования.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2.1.13. Перевод воспитанников по инициативе родителей (законных представителей) осуществляется в соответствии с </w:t>
      </w:r>
      <w:hyperlink r:id="rId17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пунктом 3.4 Административного регламента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2.1.14. Обеспечение и осуществление контроля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за информированием граждан о правилах приема детей на обучение в образовательные организации на официальных сайтах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администрации района, образовательных организаций, информационных стендах.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2.1.15. Прием родителей (законных представителей) и осуществление консультаций по вопросу комплектования образовательных организаций.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2.1.16. Осуществление контроля за соблюдением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законодательства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но вопросу комплектования образовательных организаций в рамках досудебного (внесудебного) порядка обжалования решений и действий (бездействия) образовательных организаций, а также должностных лиц образовательных организаций.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2.1.17. Рассмотрение обращений родителей (законных представителей) в случае неявки их в образовательную организацию для подачи документов в сроки действия направления (30 дней) в образовательную организацию в соответствии с </w:t>
      </w:r>
      <w:hyperlink r:id="rId18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пунктом 3.1.7 Административного регламента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4C4C4C"/>
          <w:spacing w:val="2"/>
          <w:lang w:eastAsia="ru-RU"/>
        </w:rPr>
        <w:t>3. Полномочия Комиссии</w:t>
      </w:r>
    </w:p>
    <w:p w:rsidR="007C2AFA" w:rsidRPr="007C2AFA" w:rsidRDefault="007C2AFA" w:rsidP="00E72FCA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В целях реализации функций, указанных в разделе 2 настоящего Положения, Комиссия имеет право: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3.1. Запрашивать у государственных органов, органов местного самоуправления и иных органов, организаций необходимые информацию, материалы и документы по вопросам работы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3.2. Осуществлять иные полномочия, предусмотренные </w:t>
      </w:r>
      <w:hyperlink r:id="rId19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Порядком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 и </w:t>
      </w:r>
      <w:hyperlink r:id="rId20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Административным регламентом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4C4C4C"/>
          <w:spacing w:val="2"/>
          <w:lang w:eastAsia="ru-RU"/>
        </w:rPr>
        <w:t>4. Организация работы Комиссии</w:t>
      </w:r>
    </w:p>
    <w:p w:rsidR="007C2AFA" w:rsidRPr="007C2AFA" w:rsidRDefault="007C2AFA" w:rsidP="00E72FCA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4.1. Комиссия состоит из председателя Комиссии, заместителя председателя Комиссии, секретаря Комиссии, членов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4.2. Состав Комиссии утверждается правовым актом администрации Кронштадтского района Санкт-Петербурга.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4.3. Председатель Комиссии: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осуществляет общее руководство деятельностью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созывает заседания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председательствует на заседаниях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подписывает протоколы заседаний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4.4.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Заместитель председателя Комиссии: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руководит работой Комиссии в случае отсутствия председателя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осуществляет подготовку и направление межведомственных информационных запросов в государственные органы, органы местного самоуправления и иные органы для получения сведений, которые находятся в распоряжении других органов;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готовит отчеты в Комитет по образованию в соответствии с запрашиваемыми формами и представляет их на подпись председателю Комиссии;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4.5.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Члены Комиссии: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 xml:space="preserve">участвуют в заседаниях Комиссии лично или при невозможности участия в заседании Комиссии извещают об этом секретаря Комиссии не позднее, чем за один рабочий день до заседания 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t>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представляют секретарю Комиссии предложения по работе Комиссии и документы по вопросам, подлежащим рассмотрению на заседании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принимают решения в соответствии с компетенцией Комиссии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4.6.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proofErr w:type="gram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Секретарь Комиссии: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ведет протокол заседания Комиссии;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проверяет наличие электронных заявлений, поступивших через МАИС ЭГУ посредством КАИС КРО, читаемость отсканированных образов документов, приложенных заявителем, не реже двух раз в неделю;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формирует и направляет посредством КАИС КРО результат рассмотрения Комиссией заявления родителя (законного представителя);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формирует из КАИС КРО списки детей, представляет их на рассмотрение членов Комиссии и на подпись председателю Комиссии;</w:t>
      </w:r>
      <w:proofErr w:type="gram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4.7. Заседания Комиссии проводятся еженедельно по средам с 14.00 до 17.00.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4.8. Заседание Комиссии считается правомочным, если на нем присутствует не менее половины членов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4.9. Решения Комиссии принимаются простым большинством голосов присутствующих ее членов. При равенстве голосов решающим является голос председательствующего на заседании Комиссии.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4.10. Решения Комиссии оформляются протоколом и подписываются председателем Комиссии. Решения Комиссии, зафиксированные в протоколе, носят обязательный характер.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7C2AFA" w:rsidRPr="007C2AFA" w:rsidRDefault="007C2AFA" w:rsidP="00E72FCA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Официальный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электронный текст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hyperlink r:id="rId21" w:history="1">
        <w:r w:rsidRPr="007C2AFA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ИПС "Кодекс"</w:t>
        </w:r>
      </w:hyperlink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Электронный текст документа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подготовлен АО "Кодекс" и сверен по: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официальный сайт Администрации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Санкт-Петербурга</w:t>
      </w:r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br/>
        <w:t>www.gov.spb.ru/</w:t>
      </w:r>
      <w:proofErr w:type="spell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norm_baza</w:t>
      </w:r>
      <w:proofErr w:type="spell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/</w:t>
      </w:r>
      <w:proofErr w:type="spellStart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npa</w:t>
      </w:r>
      <w:proofErr w:type="spellEnd"/>
      <w:r w:rsidRPr="007C2AFA">
        <w:rPr>
          <w:rFonts w:ascii="Arial" w:eastAsia="Times New Roman" w:hAnsi="Arial" w:cs="Arial"/>
          <w:color w:val="2D2D2D"/>
          <w:spacing w:val="2"/>
          <w:lang w:eastAsia="ru-RU"/>
        </w:rPr>
        <w:t>, 31.03.2016</w:t>
      </w:r>
    </w:p>
    <w:p w:rsidR="00332269" w:rsidRPr="007C2AFA" w:rsidRDefault="00332269" w:rsidP="00E72FCA">
      <w:pPr>
        <w:spacing w:after="0" w:line="240" w:lineRule="auto"/>
        <w:ind w:firstLine="709"/>
      </w:pPr>
    </w:p>
    <w:p w:rsidR="007C2AFA" w:rsidRPr="007C2AFA" w:rsidRDefault="007C2AFA">
      <w:pPr>
        <w:spacing w:after="0" w:line="240" w:lineRule="auto"/>
      </w:pPr>
    </w:p>
    <w:sectPr w:rsidR="007C2AFA" w:rsidRPr="007C2AFA" w:rsidSect="007C2AFA">
      <w:pgSz w:w="11906" w:h="16838"/>
      <w:pgMar w:top="709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FA"/>
    <w:rsid w:val="00332269"/>
    <w:rsid w:val="007C2AFA"/>
    <w:rsid w:val="00E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20000001" TargetMode="External"/><Relationship Id="rId13" Type="http://schemas.openxmlformats.org/officeDocument/2006/relationships/hyperlink" Target="http://docs.cntd.ru/document/537978259" TargetMode="External"/><Relationship Id="rId18" Type="http://schemas.openxmlformats.org/officeDocument/2006/relationships/hyperlink" Target="http://docs.cntd.ru/document/5379782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100001" TargetMode="External"/><Relationship Id="rId7" Type="http://schemas.openxmlformats.org/officeDocument/2006/relationships/hyperlink" Target="http://docs.cntd.ru/document/537991385" TargetMode="External"/><Relationship Id="rId12" Type="http://schemas.openxmlformats.org/officeDocument/2006/relationships/hyperlink" Target="http://docs.cntd.ru/document/537988724" TargetMode="External"/><Relationship Id="rId17" Type="http://schemas.openxmlformats.org/officeDocument/2006/relationships/hyperlink" Target="http://docs.cntd.ru/document/5379782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37988724" TargetMode="External"/><Relationship Id="rId20" Type="http://schemas.openxmlformats.org/officeDocument/2006/relationships/hyperlink" Target="http://docs.cntd.ru/document/53797825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91385" TargetMode="External"/><Relationship Id="rId11" Type="http://schemas.openxmlformats.org/officeDocument/2006/relationships/hyperlink" Target="http://docs.cntd.ru/document/537988724" TargetMode="External"/><Relationship Id="rId5" Type="http://schemas.openxmlformats.org/officeDocument/2006/relationships/hyperlink" Target="http://docs.cntd.ru/document/537988724" TargetMode="External"/><Relationship Id="rId15" Type="http://schemas.openxmlformats.org/officeDocument/2006/relationships/hyperlink" Target="http://docs.cntd.ru/document/5379887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537978259" TargetMode="External"/><Relationship Id="rId19" Type="http://schemas.openxmlformats.org/officeDocument/2006/relationships/hyperlink" Target="http://docs.cntd.ru/document/537988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37978259" TargetMode="External"/><Relationship Id="rId14" Type="http://schemas.openxmlformats.org/officeDocument/2006/relationships/hyperlink" Target="http://docs.cntd.ru/document/5379887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2</cp:revision>
  <cp:lastPrinted>2017-06-16T09:04:00Z</cp:lastPrinted>
  <dcterms:created xsi:type="dcterms:W3CDTF">2017-06-16T08:59:00Z</dcterms:created>
  <dcterms:modified xsi:type="dcterms:W3CDTF">2017-06-16T09:04:00Z</dcterms:modified>
</cp:coreProperties>
</file>