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78" w:rsidRPr="002F1078" w:rsidRDefault="002F1078" w:rsidP="002F1078">
      <w:pPr>
        <w:spacing w:before="100" w:beforeAutospacing="1" w:after="100" w:afterAutospacing="1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1078">
        <w:rPr>
          <w:rFonts w:ascii="Arial" w:eastAsia="Times New Roman" w:hAnsi="Arial" w:cs="Arial"/>
          <w:b/>
          <w:bCs/>
          <w:color w:val="000066"/>
          <w:sz w:val="33"/>
          <w:szCs w:val="33"/>
          <w:lang w:eastAsia="ru-RU"/>
        </w:rPr>
        <w:t>Сведения для экспертов НСОКО   </w:t>
      </w:r>
      <w:r>
        <w:rPr>
          <w:rFonts w:ascii="Arial" w:eastAsia="Times New Roman" w:hAnsi="Arial" w:cs="Arial"/>
          <w:color w:val="000066"/>
          <w:sz w:val="24"/>
          <w:szCs w:val="24"/>
          <w:lang w:eastAsia="ru-RU"/>
        </w:rPr>
        <w:t> </w:t>
      </w:r>
    </w:p>
    <w:p w:rsidR="002F1078" w:rsidRPr="002F1078" w:rsidRDefault="002F1078" w:rsidP="002F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78">
        <w:rPr>
          <w:rFonts w:ascii="Arial" w:eastAsia="Times New Roman" w:hAnsi="Arial" w:cs="Arial"/>
          <w:b/>
          <w:bCs/>
          <w:color w:val="000066"/>
          <w:sz w:val="24"/>
          <w:szCs w:val="24"/>
          <w:lang w:eastAsia="ru-RU"/>
        </w:rPr>
        <w:t>1.1. Полнота и актуальность информации об организац</w:t>
      </w:r>
      <w:proofErr w:type="gramStart"/>
      <w:r w:rsidRPr="002F1078">
        <w:rPr>
          <w:rFonts w:ascii="Arial" w:eastAsia="Times New Roman" w:hAnsi="Arial" w:cs="Arial"/>
          <w:b/>
          <w:bCs/>
          <w:color w:val="000066"/>
          <w:sz w:val="24"/>
          <w:szCs w:val="24"/>
          <w:lang w:eastAsia="ru-RU"/>
        </w:rPr>
        <w:t>ии и ее</w:t>
      </w:r>
      <w:proofErr w:type="gramEnd"/>
      <w:r w:rsidRPr="002F1078">
        <w:rPr>
          <w:rFonts w:ascii="Arial" w:eastAsia="Times New Roman" w:hAnsi="Arial" w:cs="Arial"/>
          <w:b/>
          <w:bCs/>
          <w:color w:val="000066"/>
          <w:sz w:val="24"/>
          <w:szCs w:val="24"/>
          <w:lang w:eastAsia="ru-RU"/>
        </w:rPr>
        <w:t xml:space="preserve"> деятельности, размещенной на официальном сайте </w:t>
      </w:r>
    </w:p>
    <w:tbl>
      <w:tblPr>
        <w:tblW w:w="14903" w:type="dxa"/>
        <w:jc w:val="center"/>
        <w:tblCellSpacing w:w="0" w:type="dxa"/>
        <w:tblInd w:w="-1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8351"/>
        <w:gridCol w:w="5966"/>
      </w:tblGrid>
      <w:tr w:rsidR="002F1078" w:rsidRPr="002F1078" w:rsidTr="002F1078">
        <w:trPr>
          <w:trHeight w:val="600"/>
          <w:tblCellSpacing w:w="0" w:type="dxa"/>
          <w:jc w:val="center"/>
        </w:trPr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№</w:t>
            </w:r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</w:t>
            </w:r>
            <w:proofErr w:type="gramEnd"/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Ссылка на страницу сайта ОО</w:t>
            </w:r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br/>
              <w:t>с информацией</w:t>
            </w:r>
          </w:p>
        </w:tc>
      </w:tr>
      <w:tr w:rsidR="002F1078" w:rsidRPr="002F1078" w:rsidTr="002F1078">
        <w:trPr>
          <w:trHeight w:val="555"/>
          <w:tblCellSpacing w:w="0" w:type="dxa"/>
          <w:jc w:val="center"/>
        </w:trPr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Заполненный раздел «Сведения об образовательной организации на главной странице сайта» (далее – «специальный раздел» или </w:t>
            </w:r>
            <w:proofErr w:type="gramStart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СР</w:t>
            </w:r>
            <w:proofErr w:type="gramEnd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Сведения об образовательной организации</w:t>
              </w:r>
            </w:hyperlink>
          </w:p>
        </w:tc>
      </w:tr>
      <w:tr w:rsidR="002F1078" w:rsidRPr="002F1078" w:rsidTr="002F1078">
        <w:trPr>
          <w:trHeight w:val="555"/>
          <w:tblCellSpacing w:w="0" w:type="dxa"/>
          <w:jc w:val="center"/>
        </w:trPr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Заполненный подраздел «Основные сведения» в </w:t>
            </w:r>
            <w:proofErr w:type="gramStart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СР</w:t>
            </w:r>
            <w:proofErr w:type="gramEnd"/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Основные сведения</w:t>
              </w:r>
            </w:hyperlink>
          </w:p>
        </w:tc>
      </w:tr>
      <w:tr w:rsidR="002F1078" w:rsidRPr="002F1078" w:rsidTr="002F1078">
        <w:trPr>
          <w:trHeight w:val="765"/>
          <w:tblCellSpacing w:w="0" w:type="dxa"/>
          <w:jc w:val="center"/>
        </w:trPr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Заполненный подраздел «Структура и органы управления ОО» подраздела в </w:t>
            </w:r>
            <w:proofErr w:type="gramStart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СР</w:t>
            </w:r>
            <w:proofErr w:type="gramEnd"/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Структура и органы управления </w:t>
              </w:r>
            </w:hyperlink>
          </w:p>
        </w:tc>
      </w:tr>
      <w:tr w:rsidR="002F1078" w:rsidRPr="002F1078" w:rsidTr="002F1078">
        <w:trPr>
          <w:trHeight w:val="345"/>
          <w:tblCellSpacing w:w="0" w:type="dxa"/>
          <w:jc w:val="center"/>
        </w:trPr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Заполненный подраздел «Документы» в </w:t>
            </w:r>
            <w:proofErr w:type="gramStart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СР</w:t>
            </w:r>
            <w:proofErr w:type="gramEnd"/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Документы</w:t>
              </w:r>
            </w:hyperlink>
          </w:p>
        </w:tc>
      </w:tr>
      <w:tr w:rsidR="002F1078" w:rsidRPr="002F1078" w:rsidTr="002F1078">
        <w:trPr>
          <w:trHeight w:val="345"/>
          <w:tblCellSpacing w:w="0" w:type="dxa"/>
          <w:jc w:val="center"/>
        </w:trPr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Заполненный подраздел «Образование» в </w:t>
            </w:r>
            <w:proofErr w:type="gramStart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СР</w:t>
            </w:r>
            <w:proofErr w:type="gramEnd"/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Образование</w:t>
              </w:r>
            </w:hyperlink>
          </w:p>
        </w:tc>
      </w:tr>
      <w:tr w:rsidR="002F1078" w:rsidRPr="002F1078" w:rsidTr="002F1078">
        <w:trPr>
          <w:trHeight w:val="345"/>
          <w:tblCellSpacing w:w="0" w:type="dxa"/>
          <w:jc w:val="center"/>
        </w:trPr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Заполненный подраздел «Образовательные стандарты» в </w:t>
            </w:r>
            <w:proofErr w:type="gramStart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СР</w:t>
            </w:r>
            <w:proofErr w:type="gramEnd"/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Образовательные стандарты</w:t>
              </w:r>
            </w:hyperlink>
          </w:p>
        </w:tc>
      </w:tr>
      <w:tr w:rsidR="002F1078" w:rsidRPr="002F1078" w:rsidTr="002F1078">
        <w:trPr>
          <w:trHeight w:val="840"/>
          <w:tblCellSpacing w:w="0" w:type="dxa"/>
          <w:jc w:val="center"/>
        </w:trPr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Заполненные подразделы «Финансово-хозяйственная деятельность» и «Материально-техническое оснащение и оснащенность образовательного процесса» в </w:t>
            </w:r>
            <w:proofErr w:type="gramStart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СР</w:t>
            </w:r>
            <w:proofErr w:type="gramEnd"/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Финансово-хозяйственная деятельность</w:t>
              </w:r>
            </w:hyperlink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Материально-техническое оснащение и оснащенность образовательного процесса</w:t>
              </w:r>
            </w:hyperlink>
          </w:p>
        </w:tc>
      </w:tr>
      <w:tr w:rsidR="002F1078" w:rsidRPr="002F1078" w:rsidTr="002F1078">
        <w:trPr>
          <w:trHeight w:val="840"/>
          <w:tblCellSpacing w:w="0" w:type="dxa"/>
          <w:jc w:val="center"/>
        </w:trPr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Заполненные подразделы «Стипендии и иные виды материальной поддержки», «Вакантные места для приема (перевода)» и «Платные образовательные услуги» в </w:t>
            </w:r>
            <w:proofErr w:type="gramStart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СР</w:t>
            </w:r>
            <w:proofErr w:type="gramEnd"/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Стипендии и иные виды материальной поддержки</w:t>
              </w:r>
            </w:hyperlink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Вакантные места для приема (перевода)</w:t>
              </w:r>
            </w:hyperlink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Платные образовательные услуги</w:t>
              </w:r>
            </w:hyperlink>
          </w:p>
        </w:tc>
      </w:tr>
      <w:tr w:rsidR="002F1078" w:rsidRPr="002F1078" w:rsidTr="002F1078">
        <w:trPr>
          <w:trHeight w:val="1110"/>
          <w:tblCellSpacing w:w="0" w:type="dxa"/>
          <w:jc w:val="center"/>
        </w:trPr>
        <w:tc>
          <w:tcPr>
            <w:tcW w:w="5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Полнота информации об организации, размещенной на официальном сайте в сети Интернет www.bus.gov.ru:</w:t>
            </w: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br/>
              <w:t>- раздел «Документы»</w:t>
            </w:r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ГБДОУ </w:t>
            </w:r>
            <w:proofErr w:type="gramStart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 на сайте  </w:t>
            </w:r>
            <w:hyperlink r:id="rId16" w:history="1">
              <w:r w:rsidRPr="002F1078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www.bus.gov.ru</w:t>
              </w:r>
            </w:hyperlink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- раздел "Документы"</w:t>
              </w:r>
            </w:hyperlink>
          </w:p>
        </w:tc>
      </w:tr>
      <w:tr w:rsidR="002F1078" w:rsidRPr="002F1078" w:rsidTr="002F1078">
        <w:trPr>
          <w:trHeight w:val="345"/>
          <w:tblCellSpacing w:w="0" w:type="dxa"/>
          <w:jc w:val="center"/>
        </w:trPr>
        <w:tc>
          <w:tcPr>
            <w:tcW w:w="5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- раздел «Услуги и работы»</w:t>
            </w:r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- раздел "Услуги и работы"</w:t>
              </w:r>
            </w:hyperlink>
          </w:p>
        </w:tc>
      </w:tr>
    </w:tbl>
    <w:p w:rsidR="002F1078" w:rsidRPr="002F1078" w:rsidRDefault="002F1078" w:rsidP="002F1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78" w:rsidRPr="002F1078" w:rsidRDefault="002F1078" w:rsidP="002F1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78">
        <w:rPr>
          <w:rFonts w:ascii="Arial" w:eastAsia="Times New Roman" w:hAnsi="Arial" w:cs="Arial"/>
          <w:b/>
          <w:bCs/>
          <w:color w:val="000066"/>
          <w:sz w:val="24"/>
          <w:szCs w:val="24"/>
          <w:lang w:eastAsia="ru-RU"/>
        </w:rPr>
        <w:t>1.2. Сведения о педагогических работниках организации.</w:t>
      </w:r>
    </w:p>
    <w:tbl>
      <w:tblPr>
        <w:tblW w:w="14416" w:type="dxa"/>
        <w:jc w:val="center"/>
        <w:tblCellSpacing w:w="0" w:type="dxa"/>
        <w:tblInd w:w="-31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218"/>
        <w:gridCol w:w="6526"/>
        <w:gridCol w:w="5132"/>
      </w:tblGrid>
      <w:tr w:rsidR="002F1078" w:rsidRPr="002F1078" w:rsidTr="002F1078">
        <w:trPr>
          <w:trHeight w:val="291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№</w:t>
            </w:r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</w:t>
            </w:r>
            <w:proofErr w:type="gramEnd"/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Ссылка на страницу сайта ОО с информацией</w:t>
            </w:r>
          </w:p>
        </w:tc>
      </w:tr>
      <w:tr w:rsidR="002F1078" w:rsidRPr="002F1078" w:rsidTr="002F1078">
        <w:trPr>
          <w:trHeight w:val="240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Заполненный подраздел в </w:t>
            </w:r>
            <w:proofErr w:type="gramStart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СР</w:t>
            </w:r>
            <w:proofErr w:type="gramEnd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 «Руководство. Педагогический состав»</w:t>
            </w:r>
          </w:p>
        </w:tc>
        <w:tc>
          <w:tcPr>
            <w:tcW w:w="5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Руководство. Педагогический состав</w:t>
              </w:r>
            </w:hyperlink>
          </w:p>
        </w:tc>
      </w:tr>
      <w:tr w:rsidR="002F1078" w:rsidRPr="002F1078" w:rsidTr="002F1078">
        <w:trPr>
          <w:trHeight w:val="240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Информация о руководителе, контактных телефонах, адресах электронной почты</w:t>
            </w:r>
          </w:p>
        </w:tc>
        <w:tc>
          <w:tcPr>
            <w:tcW w:w="51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Информация</w:t>
              </w:r>
            </w:hyperlink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78" w:rsidRPr="002F1078" w:rsidTr="002F1078">
        <w:trPr>
          <w:trHeight w:val="246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Информация о заместителе (</w:t>
            </w:r>
            <w:proofErr w:type="spellStart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ях</w:t>
            </w:r>
            <w:proofErr w:type="spellEnd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) руководителя, контактных телефонах, адресах электронной почты</w:t>
            </w:r>
          </w:p>
        </w:tc>
        <w:tc>
          <w:tcPr>
            <w:tcW w:w="51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78" w:rsidRPr="002F1078" w:rsidTr="002F1078">
        <w:trPr>
          <w:trHeight w:val="363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Информация о персональном составе педагогических работников:</w:t>
            </w:r>
          </w:p>
        </w:tc>
        <w:tc>
          <w:tcPr>
            <w:tcW w:w="6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ФИО, должность (должности), преподаваемая дисциплина (при наличии)</w:t>
            </w:r>
          </w:p>
        </w:tc>
        <w:tc>
          <w:tcPr>
            <w:tcW w:w="51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Информация о персональном составе педагогических работников - </w:t>
            </w:r>
            <w:hyperlink r:id="rId21" w:history="1">
              <w:r w:rsidRPr="002F107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воспитатели</w:t>
              </w:r>
            </w:hyperlink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, </w:t>
            </w:r>
            <w:hyperlink r:id="rId22" w:history="1">
              <w:r w:rsidRPr="002F107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специалисты</w:t>
              </w:r>
            </w:hyperlink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78" w:rsidRPr="002F1078" w:rsidTr="002F1078">
        <w:trPr>
          <w:trHeight w:val="149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51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78" w:rsidRPr="002F1078" w:rsidTr="002F1078">
        <w:trPr>
          <w:trHeight w:val="240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квалификация, ученое звание и степень (при наличии)</w:t>
            </w:r>
          </w:p>
        </w:tc>
        <w:tc>
          <w:tcPr>
            <w:tcW w:w="51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78" w:rsidRPr="002F1078" w:rsidTr="002F1078">
        <w:trPr>
          <w:trHeight w:val="149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опыт работы</w:t>
            </w:r>
          </w:p>
        </w:tc>
        <w:tc>
          <w:tcPr>
            <w:tcW w:w="51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78" w:rsidRPr="002F1078" w:rsidTr="002F1078">
        <w:trPr>
          <w:trHeight w:val="240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51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78" w:rsidRPr="002F1078" w:rsidTr="002F1078">
        <w:trPr>
          <w:trHeight w:val="363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данные о повышении квалификации и или (профессиональной переподготовке (при наличии)</w:t>
            </w:r>
            <w:proofErr w:type="gramEnd"/>
          </w:p>
        </w:tc>
        <w:tc>
          <w:tcPr>
            <w:tcW w:w="51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78" w:rsidRPr="002F1078" w:rsidTr="002F1078">
        <w:trPr>
          <w:trHeight w:val="363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общий стаж работы, стаж работы по специальности, стаж работы в учреждении</w:t>
            </w:r>
          </w:p>
        </w:tc>
        <w:tc>
          <w:tcPr>
            <w:tcW w:w="51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1078" w:rsidRDefault="002F1078" w:rsidP="002F1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1078" w:rsidRPr="002F1078" w:rsidRDefault="002F1078" w:rsidP="002F1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1078" w:rsidRPr="002F1078" w:rsidRDefault="002F1078" w:rsidP="002F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78">
        <w:rPr>
          <w:rFonts w:ascii="Arial" w:eastAsia="Times New Roman" w:hAnsi="Arial" w:cs="Arial"/>
          <w:b/>
          <w:bCs/>
          <w:color w:val="000066"/>
          <w:sz w:val="24"/>
          <w:szCs w:val="24"/>
          <w:lang w:eastAsia="ru-RU"/>
        </w:rPr>
        <w:lastRenderedPageBreak/>
        <w:t>1.3. 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 </w:t>
      </w:r>
    </w:p>
    <w:tbl>
      <w:tblPr>
        <w:tblW w:w="114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6342"/>
        <w:gridCol w:w="4366"/>
      </w:tblGrid>
      <w:tr w:rsidR="002F1078" w:rsidRPr="002F1078" w:rsidTr="002F1078">
        <w:trPr>
          <w:trHeight w:val="555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№</w:t>
            </w:r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</w:t>
            </w:r>
            <w:proofErr w:type="gramEnd"/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Ссылка на страницу сайта ОО</w:t>
            </w:r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br/>
              <w:t>с информацией</w:t>
            </w:r>
          </w:p>
        </w:tc>
      </w:tr>
      <w:tr w:rsidR="002F1078" w:rsidRPr="002F1078" w:rsidTr="002F1078">
        <w:trPr>
          <w:trHeight w:val="555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Наличие возможности взаимодействия участников образовательного процесса с организацией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Электронная приемная</w:t>
              </w:r>
            </w:hyperlink>
          </w:p>
        </w:tc>
      </w:tr>
      <w:tr w:rsidR="002F1078" w:rsidRPr="002F1078" w:rsidTr="002F1078">
        <w:trPr>
          <w:trHeight w:val="285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Доступность взаимодействия.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</w:t>
              </w:r>
            </w:hyperlink>
          </w:p>
        </w:tc>
      </w:tr>
      <w:tr w:rsidR="002F1078" w:rsidRPr="002F1078" w:rsidTr="002F1078">
        <w:trPr>
          <w:trHeight w:val="555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по телефону (наличие контактных телефонов, указание времени возможного взаимодействия)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Информация об адресе, телефонах, электронной почте ДОУ</w:t>
              </w:r>
            </w:hyperlink>
          </w:p>
        </w:tc>
      </w:tr>
      <w:tr w:rsidR="002F1078" w:rsidRPr="002F1078" w:rsidTr="002F1078">
        <w:trPr>
          <w:trHeight w:val="285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по электронной почте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Актуальные ссылки на официальные сайты надзорных органов, органов управления системой образования</w:t>
              </w:r>
            </w:hyperlink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</w:t>
              </w:r>
            </w:hyperlink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Элетронная</w:t>
              </w:r>
              <w:proofErr w:type="spellEnd"/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 xml:space="preserve"> приемная</w:t>
              </w:r>
              <w:proofErr w:type="gramStart"/>
            </w:hyperlink>
            <w:r w:rsidRPr="002F10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29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</w:t>
              </w:r>
              <w:proofErr w:type="gramEnd"/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осмотреть сведения</w:t>
              </w:r>
            </w:hyperlink>
          </w:p>
        </w:tc>
      </w:tr>
      <w:tr w:rsidR="002F1078" w:rsidRPr="002F1078" w:rsidTr="002F1078">
        <w:trPr>
          <w:trHeight w:val="285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с помощью электронных сервисов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78" w:rsidRPr="002F1078" w:rsidTr="002F1078">
        <w:trPr>
          <w:trHeight w:val="285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наличие возможности внесения предложений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1078" w:rsidRDefault="002F1078" w:rsidP="002F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1078" w:rsidRDefault="002F1078" w:rsidP="002F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1078" w:rsidRDefault="002F1078" w:rsidP="002F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1078" w:rsidRDefault="002F1078" w:rsidP="002F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1078" w:rsidRDefault="002F1078" w:rsidP="002F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1078" w:rsidRPr="002F1078" w:rsidRDefault="002F1078" w:rsidP="002F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1078" w:rsidRPr="002F1078" w:rsidRDefault="002F1078" w:rsidP="002F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78">
        <w:rPr>
          <w:rFonts w:ascii="Arial" w:eastAsia="Times New Roman" w:hAnsi="Arial" w:cs="Arial"/>
          <w:b/>
          <w:bCs/>
          <w:color w:val="000066"/>
          <w:sz w:val="24"/>
          <w:szCs w:val="24"/>
          <w:lang w:eastAsia="ru-RU"/>
        </w:rPr>
        <w:t>1.4. Доступность сведений о ходе рассмотрения обращений граждан, поступивших в организацию от получателей образовательных услуг</w:t>
      </w:r>
    </w:p>
    <w:tbl>
      <w:tblPr>
        <w:tblW w:w="114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6232"/>
        <w:gridCol w:w="4458"/>
      </w:tblGrid>
      <w:tr w:rsidR="002F1078" w:rsidRPr="002F1078" w:rsidTr="002F1078">
        <w:trPr>
          <w:trHeight w:val="57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№</w:t>
            </w:r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</w:t>
            </w:r>
            <w:proofErr w:type="gramEnd"/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Ссылка на страницу сайта ОО</w:t>
            </w:r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br/>
              <w:t>с информацией</w:t>
            </w:r>
          </w:p>
        </w:tc>
      </w:tr>
      <w:tr w:rsidR="002F1078" w:rsidRPr="002F1078" w:rsidTr="002F1078">
        <w:trPr>
          <w:trHeight w:val="61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Наличие информации об обращениях граждан на сайте учреждения.</w:t>
            </w:r>
          </w:p>
        </w:tc>
        <w:tc>
          <w:tcPr>
            <w:tcW w:w="5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</w:t>
              </w:r>
            </w:hyperlink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78" w:rsidRPr="002F1078" w:rsidTr="002F1078">
        <w:trPr>
          <w:trHeight w:val="55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Наличие ранжированной информации об обращениях граждан (жалобы, предложения, вопросы).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78" w:rsidRPr="002F1078" w:rsidTr="002F1078">
        <w:trPr>
          <w:trHeight w:val="55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Наличие информации о результатах рассмотрения обращений граждан.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78" w:rsidRPr="002F1078" w:rsidTr="002F1078">
        <w:trPr>
          <w:trHeight w:val="55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возможности отслеживания хода рассмотрения обращений</w:t>
            </w:r>
            <w:proofErr w:type="gramEnd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 граждан (статус обращения).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1078" w:rsidRDefault="002F1078" w:rsidP="002F1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1078" w:rsidRDefault="002F1078" w:rsidP="002F1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1078" w:rsidRDefault="002F1078" w:rsidP="002F1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1078" w:rsidRDefault="002F1078" w:rsidP="002F1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1078" w:rsidRDefault="002F1078" w:rsidP="002F1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1078" w:rsidRPr="002F1078" w:rsidRDefault="002F1078" w:rsidP="002F1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1078" w:rsidRPr="002F1078" w:rsidRDefault="002F1078" w:rsidP="002F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78">
        <w:rPr>
          <w:rFonts w:ascii="Arial" w:eastAsia="Times New Roman" w:hAnsi="Arial" w:cs="Arial"/>
          <w:b/>
          <w:bCs/>
          <w:color w:val="000066"/>
          <w:sz w:val="24"/>
          <w:szCs w:val="24"/>
          <w:lang w:eastAsia="ru-RU"/>
        </w:rPr>
        <w:lastRenderedPageBreak/>
        <w:t>2. Показатели, характеризующие общий критерий оценки качества образовательной деятельности организаций, осуществляющих  образовательную деятельность, касающийся комфортности условий, в которых осуществляется образовательная деятельность. </w:t>
      </w:r>
    </w:p>
    <w:p w:rsidR="002F1078" w:rsidRPr="002F1078" w:rsidRDefault="002F1078" w:rsidP="002F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78">
        <w:rPr>
          <w:rFonts w:ascii="Arial" w:eastAsia="Times New Roman" w:hAnsi="Arial" w:cs="Arial"/>
          <w:b/>
          <w:bCs/>
          <w:color w:val="000066"/>
          <w:sz w:val="24"/>
          <w:szCs w:val="24"/>
          <w:lang w:eastAsia="ru-RU"/>
        </w:rPr>
        <w:t>2.1. Материально-техническое и информационное обеспечение организации. </w:t>
      </w:r>
    </w:p>
    <w:tbl>
      <w:tblPr>
        <w:tblW w:w="14862" w:type="dxa"/>
        <w:jc w:val="center"/>
        <w:tblCellSpacing w:w="0" w:type="dxa"/>
        <w:tblInd w:w="-14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0658"/>
        <w:gridCol w:w="3659"/>
      </w:tblGrid>
      <w:tr w:rsidR="002F1078" w:rsidRPr="002F1078" w:rsidTr="002F1078">
        <w:trPr>
          <w:trHeight w:val="555"/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№</w:t>
            </w:r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</w:t>
            </w:r>
            <w:proofErr w:type="gramEnd"/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ru-RU"/>
              </w:rPr>
              <w:t>Ссылка на страницу сайта ОО</w:t>
            </w:r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ru-RU"/>
              </w:rPr>
              <w:br/>
              <w:t>с информацией</w:t>
            </w:r>
          </w:p>
        </w:tc>
      </w:tr>
      <w:tr w:rsidR="002F1078" w:rsidRPr="002F1078" w:rsidTr="002F1078">
        <w:trPr>
          <w:trHeight w:val="555"/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Количество индивидуальных автоматических рабочих мест на группу</w:t>
            </w:r>
          </w:p>
        </w:tc>
        <w:tc>
          <w:tcPr>
            <w:tcW w:w="36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</w:t>
              </w:r>
            </w:hyperlink>
          </w:p>
          <w:p w:rsidR="002F1078" w:rsidRPr="002F1078" w:rsidRDefault="002F1078" w:rsidP="002F1078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2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 xml:space="preserve">Результаты </w:t>
              </w:r>
              <w:proofErr w:type="spellStart"/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самообследования</w:t>
              </w:r>
              <w:proofErr w:type="spellEnd"/>
            </w:hyperlink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78" w:rsidRPr="002F1078" w:rsidTr="002F1078">
        <w:trPr>
          <w:trHeight w:val="840"/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Обеспеченность ОО мультимедийными проекторами (количество мультимедийных проекторов на группу обучающихся)</w:t>
            </w:r>
          </w:p>
        </w:tc>
        <w:tc>
          <w:tcPr>
            <w:tcW w:w="36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78" w:rsidRPr="002F1078" w:rsidTr="002F1078">
        <w:trPr>
          <w:trHeight w:val="840"/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Обеспеченность ОО интерактивным оборудованием</w:t>
            </w:r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(количество интерактивных досок, приставок, панелей, столов, интерактивных полов на образовательную организацию)</w:t>
            </w:r>
          </w:p>
        </w:tc>
        <w:tc>
          <w:tcPr>
            <w:tcW w:w="36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78" w:rsidRPr="002F1078" w:rsidTr="002F1078">
        <w:trPr>
          <w:trHeight w:val="555"/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Отсутствие предписаний </w:t>
            </w:r>
            <w:proofErr w:type="spellStart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 по обеспеченности площадями различного назначения</w:t>
            </w:r>
          </w:p>
        </w:tc>
        <w:tc>
          <w:tcPr>
            <w:tcW w:w="36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78" w:rsidRPr="002F1078" w:rsidTr="002F1078">
        <w:trPr>
          <w:trHeight w:val="1395"/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Обеспеченность специализированными кабинетами (количество групповых помещений, музыкальный зал, кабинеты специалистов, специально оборудованные кабинеты для проведения образовательной деятельности (</w:t>
            </w:r>
            <w:proofErr w:type="gramStart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кроме</w:t>
            </w:r>
            <w:proofErr w:type="gramEnd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 спортивных) на группу обучающихся).</w:t>
            </w:r>
          </w:p>
        </w:tc>
        <w:tc>
          <w:tcPr>
            <w:tcW w:w="36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78" w:rsidRPr="002F1078" w:rsidTr="002F1078">
        <w:trPr>
          <w:trHeight w:val="1110"/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Обеспеченность развивающей предметно-пространственной среды в соответствии с требованиями ФГОС </w:t>
            </w:r>
            <w:proofErr w:type="gramStart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ДО</w:t>
            </w:r>
            <w:proofErr w:type="gramEnd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безопасное</w:t>
            </w:r>
            <w:proofErr w:type="gramEnd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, трансформируемое, полифункциональное оборудование, обеспечивающее насыщенность, вариативность среды).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 xml:space="preserve">Результаты </w:t>
              </w:r>
              <w:proofErr w:type="spellStart"/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самообследования</w:t>
              </w:r>
              <w:proofErr w:type="spellEnd"/>
            </w:hyperlink>
          </w:p>
        </w:tc>
      </w:tr>
      <w:tr w:rsidR="002F1078" w:rsidRPr="002F1078" w:rsidTr="002F1078">
        <w:trPr>
          <w:trHeight w:val="840"/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Обеспеченность методическими пособиями, демонстрационными материалами в соответствии с образовательной программой.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 xml:space="preserve">Результаты </w:t>
              </w:r>
              <w:proofErr w:type="spellStart"/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самообследования</w:t>
              </w:r>
              <w:proofErr w:type="spellEnd"/>
            </w:hyperlink>
          </w:p>
        </w:tc>
      </w:tr>
      <w:tr w:rsidR="002F1078" w:rsidRPr="002F1078" w:rsidTr="002F1078">
        <w:trPr>
          <w:trHeight w:val="555"/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0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Наличие оборудованных прогулочных площадок на каждую группу обучающихся.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 xml:space="preserve">Результаты </w:t>
              </w:r>
              <w:proofErr w:type="spellStart"/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самообследования</w:t>
              </w:r>
              <w:proofErr w:type="spellEnd"/>
            </w:hyperlink>
          </w:p>
        </w:tc>
      </w:tr>
    </w:tbl>
    <w:p w:rsidR="002F1078" w:rsidRPr="002F1078" w:rsidRDefault="002F1078" w:rsidP="002F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78" w:rsidRPr="002F1078" w:rsidRDefault="002F1078" w:rsidP="002F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78">
        <w:rPr>
          <w:rFonts w:ascii="Arial" w:eastAsia="Times New Roman" w:hAnsi="Arial" w:cs="Arial"/>
          <w:b/>
          <w:bCs/>
          <w:color w:val="000066"/>
          <w:sz w:val="24"/>
          <w:szCs w:val="24"/>
          <w:lang w:eastAsia="ru-RU"/>
        </w:rPr>
        <w:t>2.2. Наличие необходимых условий для охраны и укрепления здоровья, организации питания воспитанников.</w:t>
      </w:r>
    </w:p>
    <w:tbl>
      <w:tblPr>
        <w:tblW w:w="14659" w:type="dxa"/>
        <w:jc w:val="center"/>
        <w:tblCellSpacing w:w="0" w:type="dxa"/>
        <w:tblInd w:w="-17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0814"/>
        <w:gridCol w:w="3263"/>
      </w:tblGrid>
      <w:tr w:rsidR="002F1078" w:rsidRPr="002F1078" w:rsidTr="002F1078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№</w:t>
            </w:r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</w:t>
            </w:r>
            <w:proofErr w:type="gramEnd"/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Ссылка на страницу сайта ОО</w:t>
            </w:r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br/>
              <w:t>с информацией</w:t>
            </w:r>
          </w:p>
        </w:tc>
      </w:tr>
      <w:tr w:rsidR="002F1078" w:rsidRPr="002F1078" w:rsidTr="002F1078">
        <w:trPr>
          <w:trHeight w:val="285"/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Наличие спортивного зала</w:t>
            </w:r>
          </w:p>
        </w:tc>
        <w:tc>
          <w:tcPr>
            <w:tcW w:w="32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</w:tc>
      </w:tr>
      <w:tr w:rsidR="002F1078" w:rsidRPr="002F1078" w:rsidTr="002F1078">
        <w:trPr>
          <w:trHeight w:val="285"/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Наличие спортивной площадки на территории.</w:t>
            </w:r>
          </w:p>
        </w:tc>
        <w:tc>
          <w:tcPr>
            <w:tcW w:w="32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78" w:rsidRPr="002F1078" w:rsidTr="002F1078">
        <w:trPr>
          <w:trHeight w:val="285"/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Наличие бассейна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-</w:t>
            </w:r>
          </w:p>
        </w:tc>
      </w:tr>
      <w:tr w:rsidR="002F1078" w:rsidRPr="002F1078" w:rsidTr="002F1078">
        <w:trPr>
          <w:trHeight w:val="285"/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Наличие лицензированного медицинского кабинета</w:t>
            </w:r>
          </w:p>
        </w:tc>
        <w:tc>
          <w:tcPr>
            <w:tcW w:w="32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1" w:history="1">
              <w:r w:rsidRPr="002F107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2" w:history="1">
              <w:r w:rsidRPr="002F107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 xml:space="preserve">Результаты </w:t>
              </w:r>
              <w:proofErr w:type="spellStart"/>
              <w:r w:rsidRPr="002F107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самообследования</w:t>
              </w:r>
              <w:proofErr w:type="spellEnd"/>
              <w:r w:rsidRPr="002F107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</w:hyperlink>
          </w:p>
        </w:tc>
      </w:tr>
      <w:tr w:rsidR="002F1078" w:rsidRPr="002F1078" w:rsidTr="002F1078">
        <w:trPr>
          <w:trHeight w:val="1110"/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Наличие специализированных кабинетов по охране и укреплению здоровья (комнаты релаксации, психологической разгрузки, уголки уединений в группе и др.)</w:t>
            </w:r>
          </w:p>
        </w:tc>
        <w:tc>
          <w:tcPr>
            <w:tcW w:w="32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78" w:rsidRPr="002F1078" w:rsidTr="002F1078">
        <w:trPr>
          <w:trHeight w:val="285"/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Наличие пищеблока</w:t>
            </w:r>
          </w:p>
        </w:tc>
        <w:tc>
          <w:tcPr>
            <w:tcW w:w="32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3" w:history="1">
              <w:r w:rsidRPr="002F107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Посмотреть сведения</w:t>
              </w:r>
            </w:hyperlink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2F107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  <w:r w:rsidRPr="002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1078" w:rsidRPr="002F1078" w:rsidTr="002F1078">
        <w:trPr>
          <w:trHeight w:val="570"/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Организация питания в соответствии с десятидневным цикличным меню</w:t>
            </w:r>
          </w:p>
        </w:tc>
        <w:tc>
          <w:tcPr>
            <w:tcW w:w="32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1078" w:rsidRDefault="002F1078" w:rsidP="002F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1078" w:rsidRPr="002F1078" w:rsidRDefault="002F1078" w:rsidP="002F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1078" w:rsidRPr="002F1078" w:rsidRDefault="002F1078" w:rsidP="002F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78">
        <w:rPr>
          <w:rFonts w:ascii="Arial" w:eastAsia="Times New Roman" w:hAnsi="Arial" w:cs="Arial"/>
          <w:b/>
          <w:bCs/>
          <w:color w:val="000066"/>
          <w:sz w:val="24"/>
          <w:szCs w:val="24"/>
          <w:lang w:eastAsia="ru-RU"/>
        </w:rPr>
        <w:lastRenderedPageBreak/>
        <w:t>2.3. Условия для индивидуальной работы с воспитанниками</w:t>
      </w:r>
    </w:p>
    <w:tbl>
      <w:tblPr>
        <w:tblW w:w="14051" w:type="dxa"/>
        <w:jc w:val="center"/>
        <w:tblCellSpacing w:w="0" w:type="dxa"/>
        <w:tblInd w:w="-1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0589"/>
        <w:gridCol w:w="2840"/>
      </w:tblGrid>
      <w:tr w:rsidR="002F1078" w:rsidRPr="002F1078" w:rsidTr="002F1078">
        <w:trPr>
          <w:trHeight w:val="555"/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№</w:t>
            </w:r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</w:t>
            </w:r>
            <w:proofErr w:type="gramEnd"/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Ссылка на страницу сайта ОО</w:t>
            </w:r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br/>
              <w:t>с информацией</w:t>
            </w:r>
          </w:p>
        </w:tc>
      </w:tr>
      <w:tr w:rsidR="002F1078" w:rsidRPr="002F1078" w:rsidTr="002F1078">
        <w:trPr>
          <w:trHeight w:val="1110"/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Использование педагогами личностно-ориентированного подхода в работе с детьми (индивидуального маршрута развития воспитанника)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</w:tc>
      </w:tr>
      <w:tr w:rsidR="002F1078" w:rsidRPr="002F1078" w:rsidTr="002F1078">
        <w:trPr>
          <w:trHeight w:val="840"/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Наличие индивидуальных планов психолого-педагогического сопровождения работы с </w:t>
            </w:r>
            <w:proofErr w:type="spellStart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инофонами</w:t>
            </w:r>
            <w:proofErr w:type="spellEnd"/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-</w:t>
            </w:r>
          </w:p>
        </w:tc>
      </w:tr>
      <w:tr w:rsidR="002F1078" w:rsidRPr="002F1078" w:rsidTr="002F1078">
        <w:trPr>
          <w:trHeight w:val="840"/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Наличие индивидуальных планов психолого-педагогического сопровождения работы с одаренными воспитанниками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</w:tc>
      </w:tr>
      <w:tr w:rsidR="002F1078" w:rsidRPr="002F1078" w:rsidTr="002F1078">
        <w:trPr>
          <w:trHeight w:val="555"/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Проведение психологических исследований, опросов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</w:t>
              </w:r>
            </w:hyperlink>
          </w:p>
        </w:tc>
      </w:tr>
      <w:tr w:rsidR="002F1078" w:rsidRPr="002F1078" w:rsidTr="002F1078">
        <w:trPr>
          <w:trHeight w:val="555"/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Наличие штатных психологов или договора с ЦППМС</w:t>
            </w:r>
          </w:p>
        </w:tc>
        <w:tc>
          <w:tcPr>
            <w:tcW w:w="2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2F107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2F107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Посмотреть сведения</w:t>
              </w:r>
            </w:hyperlink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.</w:t>
            </w:r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1" w:history="1">
              <w:r w:rsidRPr="002F107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 xml:space="preserve">Результаты </w:t>
              </w:r>
              <w:proofErr w:type="spellStart"/>
              <w:r w:rsidRPr="002F107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самообследования</w:t>
              </w:r>
              <w:proofErr w:type="spellEnd"/>
              <w:r w:rsidRPr="002F107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</w:hyperlink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78" w:rsidRPr="002F1078" w:rsidTr="002F1078">
        <w:trPr>
          <w:trHeight w:val="285"/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   Наличие штатных логопедов</w:t>
            </w:r>
          </w:p>
        </w:tc>
        <w:tc>
          <w:tcPr>
            <w:tcW w:w="28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1078" w:rsidRPr="002F1078" w:rsidRDefault="002F1078" w:rsidP="002F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78" w:rsidRPr="002F1078" w:rsidRDefault="002F1078" w:rsidP="002F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78">
        <w:rPr>
          <w:rFonts w:ascii="Arial" w:eastAsia="Times New Roman" w:hAnsi="Arial" w:cs="Arial"/>
          <w:b/>
          <w:bCs/>
          <w:color w:val="000066"/>
          <w:sz w:val="24"/>
          <w:szCs w:val="24"/>
          <w:lang w:eastAsia="ru-RU"/>
        </w:rPr>
        <w:lastRenderedPageBreak/>
        <w:t>2.4. Наличие дополнительных образовательных программ</w:t>
      </w:r>
    </w:p>
    <w:tbl>
      <w:tblPr>
        <w:tblW w:w="13791" w:type="dxa"/>
        <w:jc w:val="center"/>
        <w:tblCellSpacing w:w="0" w:type="dxa"/>
        <w:tblInd w:w="-12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10631"/>
        <w:gridCol w:w="2698"/>
      </w:tblGrid>
      <w:tr w:rsidR="002F1078" w:rsidRPr="002F1078" w:rsidTr="002F1078">
        <w:trPr>
          <w:trHeight w:val="555"/>
          <w:tblCellSpacing w:w="0" w:type="dxa"/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№</w:t>
            </w:r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</w:t>
            </w:r>
            <w:proofErr w:type="gramEnd"/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Ссылка на страницу сайта ОО</w:t>
            </w:r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br/>
              <w:t>с информацией</w:t>
            </w:r>
          </w:p>
        </w:tc>
      </w:tr>
      <w:tr w:rsidR="002F1078" w:rsidRPr="002F1078" w:rsidTr="002F1078">
        <w:trPr>
          <w:trHeight w:val="555"/>
          <w:tblCellSpacing w:w="0" w:type="dxa"/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Наличие программ физкультурно-спортивной направленности</w:t>
            </w:r>
          </w:p>
        </w:tc>
        <w:tc>
          <w:tcPr>
            <w:tcW w:w="26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3" w:history="1">
              <w:r w:rsidRPr="002F107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 xml:space="preserve">Результаты </w:t>
              </w:r>
              <w:proofErr w:type="spellStart"/>
              <w:r w:rsidRPr="002F107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самообследования</w:t>
              </w:r>
              <w:proofErr w:type="spellEnd"/>
              <w:r w:rsidRPr="002F107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</w:hyperlink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</w:tc>
      </w:tr>
      <w:tr w:rsidR="002F1078" w:rsidRPr="002F1078" w:rsidTr="002F1078">
        <w:trPr>
          <w:trHeight w:val="345"/>
          <w:tblCellSpacing w:w="0" w:type="dxa"/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 Наличие программ художественной направленности</w:t>
            </w:r>
          </w:p>
        </w:tc>
        <w:tc>
          <w:tcPr>
            <w:tcW w:w="26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78" w:rsidRPr="002F1078" w:rsidTr="002F1078">
        <w:trPr>
          <w:trHeight w:val="570"/>
          <w:tblCellSpacing w:w="0" w:type="dxa"/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Наличие программ </w:t>
            </w:r>
            <w:proofErr w:type="gramStart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26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78" w:rsidRPr="002F1078" w:rsidTr="002F1078">
        <w:trPr>
          <w:trHeight w:val="285"/>
          <w:tblCellSpacing w:w="0" w:type="dxa"/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 Наличие программ краеведческой направленности</w:t>
            </w:r>
          </w:p>
        </w:tc>
        <w:tc>
          <w:tcPr>
            <w:tcW w:w="26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78" w:rsidRPr="002F1078" w:rsidTr="002F1078">
        <w:trPr>
          <w:trHeight w:val="285"/>
          <w:tblCellSpacing w:w="0" w:type="dxa"/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 Наличие программ технической направленности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-</w:t>
            </w:r>
          </w:p>
        </w:tc>
      </w:tr>
      <w:tr w:rsidR="002F1078" w:rsidRPr="002F1078" w:rsidTr="002F1078">
        <w:trPr>
          <w:trHeight w:val="555"/>
          <w:tblCellSpacing w:w="0" w:type="dxa"/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Наличие программ </w:t>
            </w:r>
            <w:proofErr w:type="gramStart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социально-педагогической</w:t>
            </w:r>
            <w:proofErr w:type="gramEnd"/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26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  <w:r w:rsidRPr="002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6" w:history="1">
              <w:r w:rsidRPr="002F107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 xml:space="preserve">Результаты </w:t>
              </w:r>
              <w:proofErr w:type="spellStart"/>
              <w:r w:rsidRPr="002F107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самообследования</w:t>
              </w:r>
              <w:proofErr w:type="spellEnd"/>
              <w:r w:rsidRPr="002F107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</w:hyperlink>
          </w:p>
        </w:tc>
      </w:tr>
      <w:tr w:rsidR="002F1078" w:rsidRPr="002F1078" w:rsidTr="002F1078">
        <w:trPr>
          <w:trHeight w:val="840"/>
          <w:tblCellSpacing w:w="0" w:type="dxa"/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Наличие программ по познавательному развитию, речевому развитию, социально-коммуникативному развитию</w:t>
            </w:r>
          </w:p>
        </w:tc>
        <w:tc>
          <w:tcPr>
            <w:tcW w:w="26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78" w:rsidRPr="002F1078" w:rsidTr="002F1078">
        <w:trPr>
          <w:trHeight w:val="555"/>
          <w:tblCellSpacing w:w="0" w:type="dxa"/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Охват </w:t>
            </w:r>
            <w:proofErr w:type="gramStart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 дополнительными образовательными программами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 xml:space="preserve">Результаты </w:t>
              </w:r>
              <w:proofErr w:type="spellStart"/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самообследования</w:t>
              </w:r>
              <w:proofErr w:type="spellEnd"/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.</w:t>
              </w:r>
            </w:hyperlink>
          </w:p>
        </w:tc>
      </w:tr>
    </w:tbl>
    <w:p w:rsidR="002F1078" w:rsidRPr="002F1078" w:rsidRDefault="002F1078" w:rsidP="002F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78" w:rsidRPr="002F1078" w:rsidRDefault="002F1078" w:rsidP="002F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78">
        <w:rPr>
          <w:rFonts w:ascii="Arial" w:eastAsia="Times New Roman" w:hAnsi="Arial" w:cs="Arial"/>
          <w:b/>
          <w:bCs/>
          <w:color w:val="000066"/>
          <w:sz w:val="24"/>
          <w:szCs w:val="24"/>
          <w:lang w:eastAsia="ru-RU"/>
        </w:rPr>
        <w:lastRenderedPageBreak/>
        <w:t>2.5. Наличие возможности развития творческих способностей и интересов воспитанников, включая их участие в конкурсах и олимпиадах, выставках, смотрах, физкультурных мероприятиях, спортивных мероприятиях и других массовых мероприятиях.</w:t>
      </w:r>
    </w:p>
    <w:tbl>
      <w:tblPr>
        <w:tblW w:w="13817" w:type="dxa"/>
        <w:jc w:val="center"/>
        <w:tblCellSpacing w:w="0" w:type="dxa"/>
        <w:tblInd w:w="-21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10577"/>
        <w:gridCol w:w="2853"/>
      </w:tblGrid>
      <w:tr w:rsidR="002F1078" w:rsidRPr="002F1078" w:rsidTr="002F1078">
        <w:trPr>
          <w:trHeight w:val="570"/>
          <w:tblCellSpacing w:w="0" w:type="dxa"/>
          <w:jc w:val="center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№</w:t>
            </w:r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</w:t>
            </w:r>
            <w:proofErr w:type="gramEnd"/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Ссылка на страницу сайта ОО</w:t>
            </w:r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br/>
              <w:t>с информацией</w:t>
            </w:r>
          </w:p>
        </w:tc>
      </w:tr>
      <w:tr w:rsidR="002F1078" w:rsidRPr="002F1078" w:rsidTr="002F1078">
        <w:trPr>
          <w:trHeight w:val="555"/>
          <w:tblCellSpacing w:w="0" w:type="dxa"/>
          <w:jc w:val="center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Разнообразие тематических мероприятий</w:t>
            </w:r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(конкурсов, соревнований, концертов и др.)</w:t>
            </w:r>
            <w:proofErr w:type="gramStart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,о</w:t>
            </w:r>
            <w:proofErr w:type="gramEnd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рганизуемых ДОУ</w:t>
            </w:r>
          </w:p>
        </w:tc>
        <w:tc>
          <w:tcPr>
            <w:tcW w:w="28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2F107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новости ОУ</w:t>
              </w:r>
            </w:hyperlink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2F107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br/>
            </w:r>
            <w:hyperlink r:id="rId60" w:history="1">
              <w:r w:rsidRPr="002F107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br/>
            </w:r>
            <w:hyperlink r:id="rId61" w:history="1">
              <w:r w:rsidRPr="002F107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 xml:space="preserve">Результаты </w:t>
              </w:r>
              <w:proofErr w:type="spellStart"/>
              <w:r w:rsidRPr="002F107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самообследования</w:t>
              </w:r>
              <w:proofErr w:type="spellEnd"/>
              <w:r w:rsidRPr="002F107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</w:hyperlink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78" w:rsidRPr="002F1078" w:rsidTr="002F1078">
        <w:trPr>
          <w:trHeight w:val="285"/>
          <w:tblCellSpacing w:w="0" w:type="dxa"/>
          <w:jc w:val="center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Организация выставок детского творчества в ДОУ</w:t>
            </w:r>
          </w:p>
        </w:tc>
        <w:tc>
          <w:tcPr>
            <w:tcW w:w="28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78" w:rsidRPr="002F1078" w:rsidTr="002F1078">
        <w:trPr>
          <w:trHeight w:val="840"/>
          <w:tblCellSpacing w:w="0" w:type="dxa"/>
          <w:jc w:val="center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Наличие и полнота информации о конкурсах (в том числе районных, региональных, всероссийских и международных).</w:t>
            </w:r>
          </w:p>
        </w:tc>
        <w:tc>
          <w:tcPr>
            <w:tcW w:w="28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78" w:rsidRPr="002F1078" w:rsidTr="002F1078">
        <w:trPr>
          <w:trHeight w:val="735"/>
          <w:tblCellSpacing w:w="0" w:type="dxa"/>
          <w:jc w:val="center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Удельный вес численности обучающихся, принявших участие в различных смотрах, конкурсах в общей </w:t>
            </w:r>
            <w:proofErr w:type="gramStart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 обучающихся (кроме спортивных).</w:t>
            </w:r>
          </w:p>
        </w:tc>
        <w:tc>
          <w:tcPr>
            <w:tcW w:w="28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2F107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 xml:space="preserve">Результаты </w:t>
              </w:r>
              <w:proofErr w:type="spellStart"/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самообследования</w:t>
              </w:r>
              <w:proofErr w:type="spellEnd"/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.</w:t>
              </w:r>
            </w:hyperlink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78" w:rsidRPr="002F1078" w:rsidTr="002F1078">
        <w:trPr>
          <w:trHeight w:val="1110"/>
          <w:tblCellSpacing w:w="0" w:type="dxa"/>
          <w:jc w:val="center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Удельный вес численности </w:t>
            </w:r>
            <w:proofErr w:type="gramStart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 старшего дошкольного возраста, принявших участие в</w:t>
            </w:r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спортивных </w:t>
            </w:r>
            <w:proofErr w:type="gramStart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соревнованиях</w:t>
            </w:r>
            <w:proofErr w:type="gramEnd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, в общей численности обучающихся старшего дошкольного возраста.</w:t>
            </w:r>
          </w:p>
        </w:tc>
        <w:tc>
          <w:tcPr>
            <w:tcW w:w="28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78" w:rsidRPr="002F1078" w:rsidTr="002F1078">
        <w:trPr>
          <w:trHeight w:val="1395"/>
          <w:tblCellSpacing w:w="0" w:type="dxa"/>
          <w:jc w:val="center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Удельный вес численности родителей, принявших участие в совместных мероприятиях,</w:t>
            </w:r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организованных образовательной организацией, а также в мероприятиях районного, регионального, всероссийского уровня.</w:t>
            </w:r>
            <w:proofErr w:type="gramEnd"/>
          </w:p>
        </w:tc>
        <w:tc>
          <w:tcPr>
            <w:tcW w:w="28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1078" w:rsidRDefault="002F1078" w:rsidP="002F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1078" w:rsidRPr="002F1078" w:rsidRDefault="002F1078" w:rsidP="002F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1078" w:rsidRPr="002F1078" w:rsidRDefault="002F1078" w:rsidP="002F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78">
        <w:rPr>
          <w:rFonts w:ascii="Arial" w:eastAsia="Times New Roman" w:hAnsi="Arial" w:cs="Arial"/>
          <w:b/>
          <w:bCs/>
          <w:color w:val="000066"/>
          <w:sz w:val="24"/>
          <w:szCs w:val="24"/>
          <w:lang w:eastAsia="ru-RU"/>
        </w:rPr>
        <w:lastRenderedPageBreak/>
        <w:t>2.6. Наличие возможности оказания психолого-педагогической, медицинской и социальной помощи воспитанникам.</w:t>
      </w:r>
    </w:p>
    <w:tbl>
      <w:tblPr>
        <w:tblW w:w="13604" w:type="dxa"/>
        <w:jc w:val="center"/>
        <w:tblCellSpacing w:w="0" w:type="dxa"/>
        <w:tblInd w:w="-20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10180"/>
        <w:gridCol w:w="2747"/>
      </w:tblGrid>
      <w:tr w:rsidR="002F1078" w:rsidRPr="002F1078" w:rsidTr="00013575">
        <w:trPr>
          <w:trHeight w:val="555"/>
          <w:tblCellSpacing w:w="0" w:type="dxa"/>
          <w:jc w:val="center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№</w:t>
            </w:r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</w:t>
            </w:r>
            <w:proofErr w:type="gramEnd"/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Ссылка на страницу сайта ОО</w:t>
            </w:r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br/>
              <w:t>с информацией</w:t>
            </w:r>
          </w:p>
        </w:tc>
      </w:tr>
      <w:tr w:rsidR="002F1078" w:rsidRPr="002F1078" w:rsidTr="00013575">
        <w:trPr>
          <w:trHeight w:val="1110"/>
          <w:tblCellSpacing w:w="0" w:type="dxa"/>
          <w:jc w:val="center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Наличие психолого-педагогического консультирования обучающихся, их родителей (законных представителей), педагогических работников</w:t>
            </w:r>
          </w:p>
        </w:tc>
        <w:tc>
          <w:tcPr>
            <w:tcW w:w="27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  <w:p w:rsidR="002F1078" w:rsidRPr="002F1078" w:rsidRDefault="002F1078" w:rsidP="002F1078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  <w:r w:rsidRPr="002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6" w:history="1">
              <w:r w:rsidRPr="002F107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2F107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 xml:space="preserve">Результаты </w:t>
              </w:r>
              <w:proofErr w:type="spellStart"/>
              <w:r w:rsidRPr="002F107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самообследования</w:t>
              </w:r>
              <w:proofErr w:type="spellEnd"/>
              <w:r w:rsidRPr="002F107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</w:hyperlink>
          </w:p>
        </w:tc>
      </w:tr>
      <w:tr w:rsidR="002F1078" w:rsidRPr="002F1078" w:rsidTr="00013575">
        <w:trPr>
          <w:trHeight w:val="840"/>
          <w:tblCellSpacing w:w="0" w:type="dxa"/>
          <w:jc w:val="center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Наличие коррекционно-развивающих и компенсирующих занятий с </w:t>
            </w:r>
            <w:proofErr w:type="gramStart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, логопедической помощи обучающимся</w:t>
            </w:r>
          </w:p>
        </w:tc>
        <w:tc>
          <w:tcPr>
            <w:tcW w:w="27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78" w:rsidRPr="002F1078" w:rsidTr="00013575">
        <w:trPr>
          <w:trHeight w:val="570"/>
          <w:tblCellSpacing w:w="0" w:type="dxa"/>
          <w:jc w:val="center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Наличие комплекса мероприятий, направленных на </w:t>
            </w:r>
            <w:proofErr w:type="spellStart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здоровьесбережение</w:t>
            </w:r>
            <w:proofErr w:type="spellEnd"/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</w:t>
              </w:r>
            </w:hyperlink>
          </w:p>
        </w:tc>
      </w:tr>
      <w:tr w:rsidR="002F1078" w:rsidRPr="002F1078" w:rsidTr="00013575">
        <w:trPr>
          <w:trHeight w:val="330"/>
          <w:tblCellSpacing w:w="0" w:type="dxa"/>
          <w:jc w:val="center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Реализация вариативной части образовательной программы во взаимодействии с социальными партнёрами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</w:tc>
      </w:tr>
      <w:tr w:rsidR="002F1078" w:rsidRPr="002F1078" w:rsidTr="00013575">
        <w:trPr>
          <w:trHeight w:val="1110"/>
          <w:tblCellSpacing w:w="0" w:type="dxa"/>
          <w:jc w:val="center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Обеспечение вариативных форм получения образовательных услуг (группы кратковременного пребывания, консультативный пункт, семейный детский сад, служба ранней помощи, </w:t>
            </w:r>
            <w:proofErr w:type="spellStart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лекотека</w:t>
            </w:r>
            <w:proofErr w:type="spellEnd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-</w:t>
            </w:r>
            <w:hyperlink r:id="rId73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</w:tc>
      </w:tr>
    </w:tbl>
    <w:p w:rsidR="002F1078" w:rsidRDefault="002F1078" w:rsidP="002F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3575" w:rsidRDefault="00013575" w:rsidP="002F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3575" w:rsidRDefault="00013575" w:rsidP="002F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3575" w:rsidRPr="00013575" w:rsidRDefault="00013575" w:rsidP="002F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1078" w:rsidRPr="002F1078" w:rsidRDefault="002F1078" w:rsidP="002F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78">
        <w:rPr>
          <w:rFonts w:ascii="Arial" w:eastAsia="Times New Roman" w:hAnsi="Arial" w:cs="Arial"/>
          <w:b/>
          <w:bCs/>
          <w:color w:val="000066"/>
          <w:sz w:val="24"/>
          <w:szCs w:val="24"/>
          <w:lang w:eastAsia="ru-RU"/>
        </w:rPr>
        <w:lastRenderedPageBreak/>
        <w:t>2.7. Наличие условий организации обучения и воспитания обучающихся с ограниченными возможностями здоровья и инвалидов.</w:t>
      </w:r>
    </w:p>
    <w:tbl>
      <w:tblPr>
        <w:tblW w:w="14961" w:type="dxa"/>
        <w:jc w:val="center"/>
        <w:tblCellSpacing w:w="0" w:type="dxa"/>
        <w:tblInd w:w="-20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0710"/>
        <w:gridCol w:w="3501"/>
      </w:tblGrid>
      <w:tr w:rsidR="002F1078" w:rsidRPr="002F1078" w:rsidTr="00013575">
        <w:trPr>
          <w:trHeight w:val="390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№</w:t>
            </w:r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</w:t>
            </w:r>
            <w:proofErr w:type="gramEnd"/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3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ru-RU"/>
              </w:rPr>
              <w:t>Ссылка на страницу сайта ОО с информацией</w:t>
            </w:r>
          </w:p>
        </w:tc>
      </w:tr>
      <w:tr w:rsidR="002F1078" w:rsidRPr="002F1078" w:rsidTr="00013575">
        <w:trPr>
          <w:trHeight w:val="399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3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2F107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Посмотреть сведения</w:t>
              </w:r>
            </w:hyperlink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.</w:t>
            </w:r>
          </w:p>
        </w:tc>
      </w:tr>
      <w:tr w:rsidR="002F1078" w:rsidRPr="002F1078" w:rsidTr="00013575">
        <w:trPr>
          <w:trHeight w:val="390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Использование специальных учебных пособий и дидактических материалов</w:t>
            </w:r>
          </w:p>
        </w:tc>
        <w:tc>
          <w:tcPr>
            <w:tcW w:w="3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5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</w:tc>
      </w:tr>
      <w:tr w:rsidR="002F1078" w:rsidRPr="002F1078" w:rsidTr="00013575">
        <w:trPr>
          <w:trHeight w:val="589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3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</w:tc>
      </w:tr>
      <w:tr w:rsidR="002F1078" w:rsidRPr="002F1078" w:rsidTr="00013575">
        <w:trPr>
          <w:trHeight w:val="390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Проведение групповых и индивидуальных коррекционных занятий</w:t>
            </w:r>
          </w:p>
        </w:tc>
        <w:tc>
          <w:tcPr>
            <w:tcW w:w="3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</w:tc>
      </w:tr>
      <w:tr w:rsidR="002F1078" w:rsidRPr="002F1078" w:rsidTr="00013575">
        <w:trPr>
          <w:trHeight w:val="778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</w:t>
            </w:r>
            <w:proofErr w:type="gramEnd"/>
          </w:p>
        </w:tc>
        <w:tc>
          <w:tcPr>
            <w:tcW w:w="3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  <w:r w:rsidRPr="002F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0" w:history="1">
              <w:r w:rsidRPr="002F107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</w:tc>
      </w:tr>
      <w:tr w:rsidR="002F1078" w:rsidRPr="002F1078" w:rsidTr="00013575">
        <w:trPr>
          <w:trHeight w:val="579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Оказание психологической и другой консультативной помощи </w:t>
            </w:r>
            <w:proofErr w:type="gramStart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3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2F107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  <w:p w:rsidR="002F1078" w:rsidRPr="002F1078" w:rsidRDefault="002F1078" w:rsidP="002F1078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 xml:space="preserve">Результаты </w:t>
              </w:r>
              <w:proofErr w:type="spellStart"/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самообследования</w:t>
              </w:r>
              <w:proofErr w:type="spellEnd"/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.</w:t>
              </w:r>
            </w:hyperlink>
          </w:p>
        </w:tc>
      </w:tr>
      <w:tr w:rsidR="002F1078" w:rsidRPr="002F1078" w:rsidTr="00013575">
        <w:trPr>
          <w:trHeight w:val="473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Предоставление услуг ассистента (помощника), оказывающего </w:t>
            </w:r>
            <w:proofErr w:type="gramStart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>обучающемуся</w:t>
            </w:r>
            <w:proofErr w:type="gramEnd"/>
            <w:r w:rsidRPr="002F1078">
              <w:rPr>
                <w:rFonts w:ascii="Arial" w:eastAsia="Times New Roman" w:hAnsi="Arial" w:cs="Arial"/>
                <w:color w:val="000066"/>
                <w:sz w:val="24"/>
                <w:szCs w:val="24"/>
                <w:lang w:eastAsia="ru-RU"/>
              </w:rPr>
              <w:t xml:space="preserve"> необходимую техническую помощь</w:t>
            </w:r>
          </w:p>
        </w:tc>
        <w:tc>
          <w:tcPr>
            <w:tcW w:w="3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078" w:rsidRPr="002F1078" w:rsidRDefault="002F1078" w:rsidP="002F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2F1078">
                <w:rPr>
                  <w:rFonts w:ascii="Arial" w:eastAsia="Times New Roman" w:hAnsi="Arial" w:cs="Arial"/>
                  <w:color w:val="000066"/>
                  <w:sz w:val="24"/>
                  <w:szCs w:val="24"/>
                  <w:u w:val="single"/>
                  <w:lang w:eastAsia="ru-RU"/>
                </w:rPr>
                <w:t>Посмотреть сведения.</w:t>
              </w:r>
            </w:hyperlink>
          </w:p>
        </w:tc>
      </w:tr>
    </w:tbl>
    <w:p w:rsidR="002F1078" w:rsidRPr="002F1078" w:rsidRDefault="002F1078" w:rsidP="002F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78">
        <w:rPr>
          <w:rFonts w:ascii="Arial" w:eastAsia="Times New Roman" w:hAnsi="Arial" w:cs="Arial"/>
          <w:color w:val="000066"/>
          <w:sz w:val="24"/>
          <w:szCs w:val="24"/>
          <w:lang w:eastAsia="ru-RU"/>
        </w:rPr>
        <w:t>3. — 4. Удовлетворенность качеством деятельности образовательной организации</w:t>
      </w:r>
    </w:p>
    <w:p w:rsidR="002F1078" w:rsidRPr="002F1078" w:rsidRDefault="002F1078" w:rsidP="002F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5" w:history="1">
        <w:r w:rsidRPr="002F1078">
          <w:rPr>
            <w:rFonts w:ascii="Arial" w:eastAsia="Times New Roman" w:hAnsi="Arial" w:cs="Arial"/>
            <w:color w:val="000066"/>
            <w:sz w:val="24"/>
            <w:szCs w:val="24"/>
            <w:u w:val="single"/>
            <w:lang w:eastAsia="ru-RU"/>
          </w:rPr>
          <w:t>Посмотреть сведения</w:t>
        </w:r>
      </w:hyperlink>
    </w:p>
    <w:p w:rsidR="002F1078" w:rsidRPr="002F1078" w:rsidRDefault="002F1078" w:rsidP="002F1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" w:history="1">
        <w:r w:rsidRPr="002F1078">
          <w:rPr>
            <w:rFonts w:ascii="Arial" w:eastAsia="Times New Roman" w:hAnsi="Arial" w:cs="Arial"/>
            <w:color w:val="000066"/>
            <w:sz w:val="24"/>
            <w:szCs w:val="24"/>
            <w:u w:val="single"/>
            <w:lang w:eastAsia="ru-RU"/>
          </w:rPr>
          <w:t>Посмотреть сведения</w:t>
        </w:r>
      </w:hyperlink>
    </w:p>
    <w:p w:rsidR="00290758" w:rsidRDefault="00290758"/>
    <w:sectPr w:rsidR="00290758" w:rsidSect="002F10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D5"/>
    <w:rsid w:val="000046DD"/>
    <w:rsid w:val="00013575"/>
    <w:rsid w:val="00056A8A"/>
    <w:rsid w:val="0008163C"/>
    <w:rsid w:val="000C1D14"/>
    <w:rsid w:val="000D210E"/>
    <w:rsid w:val="000D655E"/>
    <w:rsid w:val="000E0FBB"/>
    <w:rsid w:val="001108A0"/>
    <w:rsid w:val="0012567E"/>
    <w:rsid w:val="001378C5"/>
    <w:rsid w:val="00140A51"/>
    <w:rsid w:val="00194CBE"/>
    <w:rsid w:val="001B4D8C"/>
    <w:rsid w:val="00212985"/>
    <w:rsid w:val="00212DC9"/>
    <w:rsid w:val="00233703"/>
    <w:rsid w:val="00235CBC"/>
    <w:rsid w:val="00236A3E"/>
    <w:rsid w:val="00240101"/>
    <w:rsid w:val="002902DA"/>
    <w:rsid w:val="00290758"/>
    <w:rsid w:val="00294576"/>
    <w:rsid w:val="002A7597"/>
    <w:rsid w:val="002B0593"/>
    <w:rsid w:val="002B6E81"/>
    <w:rsid w:val="002C38F0"/>
    <w:rsid w:val="002D3755"/>
    <w:rsid w:val="002D6E78"/>
    <w:rsid w:val="002E27F0"/>
    <w:rsid w:val="002F1078"/>
    <w:rsid w:val="002F3F51"/>
    <w:rsid w:val="002F44B8"/>
    <w:rsid w:val="003556C8"/>
    <w:rsid w:val="0039640F"/>
    <w:rsid w:val="003A2883"/>
    <w:rsid w:val="003A4F35"/>
    <w:rsid w:val="003C4F71"/>
    <w:rsid w:val="003D47AF"/>
    <w:rsid w:val="00440C48"/>
    <w:rsid w:val="00452389"/>
    <w:rsid w:val="004524B4"/>
    <w:rsid w:val="00456175"/>
    <w:rsid w:val="004600A9"/>
    <w:rsid w:val="00474930"/>
    <w:rsid w:val="004A7705"/>
    <w:rsid w:val="004F071E"/>
    <w:rsid w:val="005135A1"/>
    <w:rsid w:val="005154B8"/>
    <w:rsid w:val="00515CDB"/>
    <w:rsid w:val="00533033"/>
    <w:rsid w:val="005350DF"/>
    <w:rsid w:val="0055075C"/>
    <w:rsid w:val="00551C26"/>
    <w:rsid w:val="0055762E"/>
    <w:rsid w:val="005609F7"/>
    <w:rsid w:val="005800FC"/>
    <w:rsid w:val="0058186A"/>
    <w:rsid w:val="005910AF"/>
    <w:rsid w:val="00592F2D"/>
    <w:rsid w:val="00594069"/>
    <w:rsid w:val="005A4F96"/>
    <w:rsid w:val="005B2189"/>
    <w:rsid w:val="005C5F6D"/>
    <w:rsid w:val="005C6B4E"/>
    <w:rsid w:val="005F0D86"/>
    <w:rsid w:val="006058F0"/>
    <w:rsid w:val="0068126A"/>
    <w:rsid w:val="006A625A"/>
    <w:rsid w:val="006E2CFD"/>
    <w:rsid w:val="006F6DB7"/>
    <w:rsid w:val="00705F10"/>
    <w:rsid w:val="0073180D"/>
    <w:rsid w:val="00731FC4"/>
    <w:rsid w:val="007408DB"/>
    <w:rsid w:val="0077300E"/>
    <w:rsid w:val="00785E51"/>
    <w:rsid w:val="007D2574"/>
    <w:rsid w:val="007E4C01"/>
    <w:rsid w:val="008126B5"/>
    <w:rsid w:val="008554CA"/>
    <w:rsid w:val="00891543"/>
    <w:rsid w:val="008D3B46"/>
    <w:rsid w:val="0094705A"/>
    <w:rsid w:val="009E0B7A"/>
    <w:rsid w:val="00A15D37"/>
    <w:rsid w:val="00A17741"/>
    <w:rsid w:val="00A24639"/>
    <w:rsid w:val="00A50961"/>
    <w:rsid w:val="00AB1DE3"/>
    <w:rsid w:val="00AD0C60"/>
    <w:rsid w:val="00AE1B31"/>
    <w:rsid w:val="00AE4B14"/>
    <w:rsid w:val="00AF5250"/>
    <w:rsid w:val="00B21155"/>
    <w:rsid w:val="00B36D79"/>
    <w:rsid w:val="00B4084E"/>
    <w:rsid w:val="00B42886"/>
    <w:rsid w:val="00B51C8D"/>
    <w:rsid w:val="00B62724"/>
    <w:rsid w:val="00B84CAA"/>
    <w:rsid w:val="00BA21D8"/>
    <w:rsid w:val="00BA3454"/>
    <w:rsid w:val="00BF46FF"/>
    <w:rsid w:val="00BF7148"/>
    <w:rsid w:val="00C15ED9"/>
    <w:rsid w:val="00C24583"/>
    <w:rsid w:val="00C70544"/>
    <w:rsid w:val="00C77B10"/>
    <w:rsid w:val="00C8375D"/>
    <w:rsid w:val="00CF0865"/>
    <w:rsid w:val="00D20CA9"/>
    <w:rsid w:val="00D42D48"/>
    <w:rsid w:val="00D4319A"/>
    <w:rsid w:val="00D57BA2"/>
    <w:rsid w:val="00D86222"/>
    <w:rsid w:val="00DD4531"/>
    <w:rsid w:val="00DD7849"/>
    <w:rsid w:val="00DF4504"/>
    <w:rsid w:val="00E1650B"/>
    <w:rsid w:val="00E17181"/>
    <w:rsid w:val="00E26FD5"/>
    <w:rsid w:val="00E545D3"/>
    <w:rsid w:val="00E5573A"/>
    <w:rsid w:val="00E6435A"/>
    <w:rsid w:val="00E80333"/>
    <w:rsid w:val="00E93AB4"/>
    <w:rsid w:val="00E97BB5"/>
    <w:rsid w:val="00EA575B"/>
    <w:rsid w:val="00EA672D"/>
    <w:rsid w:val="00EA6D74"/>
    <w:rsid w:val="00EB33DD"/>
    <w:rsid w:val="00EC72C4"/>
    <w:rsid w:val="00EF58D2"/>
    <w:rsid w:val="00F03C89"/>
    <w:rsid w:val="00F0783E"/>
    <w:rsid w:val="00F301C8"/>
    <w:rsid w:val="00F5330F"/>
    <w:rsid w:val="00F61206"/>
    <w:rsid w:val="00F755F3"/>
    <w:rsid w:val="00F853F7"/>
    <w:rsid w:val="00FA39BD"/>
    <w:rsid w:val="00FC0E14"/>
    <w:rsid w:val="00FC347C"/>
    <w:rsid w:val="00FF4CFB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078"/>
    <w:rPr>
      <w:b/>
      <w:bCs/>
    </w:rPr>
  </w:style>
  <w:style w:type="character" w:styleId="a5">
    <w:name w:val="Hyperlink"/>
    <w:basedOn w:val="a0"/>
    <w:uiPriority w:val="99"/>
    <w:semiHidden/>
    <w:unhideWhenUsed/>
    <w:rsid w:val="002F107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1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078"/>
    <w:rPr>
      <w:b/>
      <w:bCs/>
    </w:rPr>
  </w:style>
  <w:style w:type="character" w:styleId="a5">
    <w:name w:val="Hyperlink"/>
    <w:basedOn w:val="a0"/>
    <w:uiPriority w:val="99"/>
    <w:semiHidden/>
    <w:unhideWhenUsed/>
    <w:rsid w:val="002F107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1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u4sun.ru/pages/Stipendii" TargetMode="External"/><Relationship Id="rId18" Type="http://schemas.openxmlformats.org/officeDocument/2006/relationships/hyperlink" Target="http://www.bus.gov.ru/pub/agency/143771/tasks/3536981" TargetMode="External"/><Relationship Id="rId26" Type="http://schemas.openxmlformats.org/officeDocument/2006/relationships/hyperlink" Target="http://dou4sun.ru/" TargetMode="External"/><Relationship Id="rId39" Type="http://schemas.openxmlformats.org/officeDocument/2006/relationships/hyperlink" Target="http://dou4sun.ru/pages/Materialno_tex_cvedenie_object_sport" TargetMode="External"/><Relationship Id="rId21" Type="http://schemas.openxmlformats.org/officeDocument/2006/relationships/hyperlink" Target="http://dou4sun.ru/pages/vospitateli" TargetMode="External"/><Relationship Id="rId34" Type="http://schemas.openxmlformats.org/officeDocument/2006/relationships/hyperlink" Target="http://dou4sun.ru/pages/Ot4et_po_samoobsiedovaniu" TargetMode="External"/><Relationship Id="rId42" Type="http://schemas.openxmlformats.org/officeDocument/2006/relationships/hyperlink" Target="http://dou4sun.ru/pages/Ot4et_po_samoobsiedovaniu" TargetMode="External"/><Relationship Id="rId47" Type="http://schemas.openxmlformats.org/officeDocument/2006/relationships/hyperlink" Target="http://dou4sun.ru/pages/komplesnoe_sorovogdenie_detei_s_OVZ" TargetMode="External"/><Relationship Id="rId50" Type="http://schemas.openxmlformats.org/officeDocument/2006/relationships/hyperlink" Target="http://dou4sun.ru/pages/spetsialisty" TargetMode="External"/><Relationship Id="rId55" Type="http://schemas.openxmlformats.org/officeDocument/2006/relationships/hyperlink" Target="http://dou4sun.ru/pages/Platnie_uclugi" TargetMode="External"/><Relationship Id="rId63" Type="http://schemas.openxmlformats.org/officeDocument/2006/relationships/hyperlink" Target="http://dou4sun.ru/pages/Ot4et_po_samoobsiedovaniu" TargetMode="External"/><Relationship Id="rId68" Type="http://schemas.openxmlformats.org/officeDocument/2006/relationships/hyperlink" Target="http://dou4sun.ru/pages/Ot4et_po_samoobsiedovaniu" TargetMode="External"/><Relationship Id="rId76" Type="http://schemas.openxmlformats.org/officeDocument/2006/relationships/hyperlink" Target="http://dou4sun.ru/pages/komplesnoe_sorovogdenie_detei_s_OVZ" TargetMode="External"/><Relationship Id="rId84" Type="http://schemas.openxmlformats.org/officeDocument/2006/relationships/hyperlink" Target="http://dou4sun.ru/pages/komplesnoe_sorovogdenie_detei_s_OVZ" TargetMode="External"/><Relationship Id="rId7" Type="http://schemas.openxmlformats.org/officeDocument/2006/relationships/hyperlink" Target="http://dou4sun.ru/pages/Struktura_organ_upravlenia" TargetMode="External"/><Relationship Id="rId71" Type="http://schemas.openxmlformats.org/officeDocument/2006/relationships/hyperlink" Target="http://dou4sun.ru/pages/Setevoe_vzaimodeistvi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us.gov.ru/pub/info-card/143771?activeTab=1" TargetMode="External"/><Relationship Id="rId29" Type="http://schemas.openxmlformats.org/officeDocument/2006/relationships/hyperlink" Target="http://dou4sun.ru/pages/obrashenia_gragdan" TargetMode="External"/><Relationship Id="rId11" Type="http://schemas.openxmlformats.org/officeDocument/2006/relationships/hyperlink" Target="http://dou4sun.ru/pages/Financovo-xoz_deyatelnoct" TargetMode="External"/><Relationship Id="rId24" Type="http://schemas.openxmlformats.org/officeDocument/2006/relationships/hyperlink" Target="http://dou4sun.ru/pages/obrashenia_gragdan" TargetMode="External"/><Relationship Id="rId32" Type="http://schemas.openxmlformats.org/officeDocument/2006/relationships/hyperlink" Target="http://dou4sun.ru/pages/Ot4et_po_samoobsiedovaniu" TargetMode="External"/><Relationship Id="rId37" Type="http://schemas.openxmlformats.org/officeDocument/2006/relationships/hyperlink" Target="http://dou4sun.ru/pages/Materialno_texni4eckoe" TargetMode="External"/><Relationship Id="rId40" Type="http://schemas.openxmlformats.org/officeDocument/2006/relationships/hyperlink" Target="http://dou4sun.ru/pages/Materialno_tex_cvedenie_pitaniya_oxrana_zdorovya" TargetMode="External"/><Relationship Id="rId45" Type="http://schemas.openxmlformats.org/officeDocument/2006/relationships/hyperlink" Target="http://dou4sun.ru/pages/komplesnoe_sorovogdenie_detei_s_OVZ" TargetMode="External"/><Relationship Id="rId53" Type="http://schemas.openxmlformats.org/officeDocument/2006/relationships/hyperlink" Target="http://dou4sun.ru/pages/Ot4et_po_samoobsiedovaniu" TargetMode="External"/><Relationship Id="rId58" Type="http://schemas.openxmlformats.org/officeDocument/2006/relationships/hyperlink" Target="http://dou4sun.ru/pages/novosti" TargetMode="External"/><Relationship Id="rId66" Type="http://schemas.openxmlformats.org/officeDocument/2006/relationships/hyperlink" Target="http://dou4sun.ru/pages/konsultativnaya_sluzhba" TargetMode="External"/><Relationship Id="rId74" Type="http://schemas.openxmlformats.org/officeDocument/2006/relationships/hyperlink" Target="http://dou4sun.ru/pages/Obrazovanie_DOO" TargetMode="External"/><Relationship Id="rId79" Type="http://schemas.openxmlformats.org/officeDocument/2006/relationships/hyperlink" Target="http://dou4sun.ru/pages/Dostupnaia_sreda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://dou4sun.ru/pages/Svedenya_obrazovatelnoy" TargetMode="External"/><Relationship Id="rId61" Type="http://schemas.openxmlformats.org/officeDocument/2006/relationships/hyperlink" Target="http://dou4sun.ru/pages/Ot4et_po_samoobsiedovaniu" TargetMode="External"/><Relationship Id="rId82" Type="http://schemas.openxmlformats.org/officeDocument/2006/relationships/hyperlink" Target="http://dou4sun.ru/pages/konsultativnaya_sluzhba" TargetMode="External"/><Relationship Id="rId19" Type="http://schemas.openxmlformats.org/officeDocument/2006/relationships/hyperlink" Target="http://dou4sun.ru/pages/Rukovodctvo_ped_sosta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u4sun.ru/pages/Obrazovanie_DOO" TargetMode="External"/><Relationship Id="rId14" Type="http://schemas.openxmlformats.org/officeDocument/2006/relationships/hyperlink" Target="http://dou4sun.ru/pages/Vakantnie_mesta" TargetMode="External"/><Relationship Id="rId22" Type="http://schemas.openxmlformats.org/officeDocument/2006/relationships/hyperlink" Target="http://dou4sun.ru/pages/spetsialisty" TargetMode="External"/><Relationship Id="rId27" Type="http://schemas.openxmlformats.org/officeDocument/2006/relationships/hyperlink" Target="http://dou4sun.ru/pages/budem_znakomy_" TargetMode="External"/><Relationship Id="rId30" Type="http://schemas.openxmlformats.org/officeDocument/2006/relationships/hyperlink" Target="http://dou4sun.ru/pages/obrashenia_gragdan" TargetMode="External"/><Relationship Id="rId35" Type="http://schemas.openxmlformats.org/officeDocument/2006/relationships/hyperlink" Target="http://dou4sun.ru/pages/Materialno_tex_cvedenie_credctvah_obu4eniya_vospitaniya" TargetMode="External"/><Relationship Id="rId43" Type="http://schemas.openxmlformats.org/officeDocument/2006/relationships/hyperlink" Target="http://dou4sun.ru/pages/Materialno_tex_cvedenie_pitaniya_oxrana_zdorovya" TargetMode="External"/><Relationship Id="rId48" Type="http://schemas.openxmlformats.org/officeDocument/2006/relationships/hyperlink" Target="http://dou4sun.ru/pages/stranichka__psixologa" TargetMode="External"/><Relationship Id="rId56" Type="http://schemas.openxmlformats.org/officeDocument/2006/relationships/hyperlink" Target="http://dou4sun.ru/pages/Ot4et_po_samoobsiedovaniu" TargetMode="External"/><Relationship Id="rId64" Type="http://schemas.openxmlformats.org/officeDocument/2006/relationships/hyperlink" Target="http://dou4sun.ru/pages/komplesnoe_sorovogdenie_detei_s_OVZ" TargetMode="External"/><Relationship Id="rId69" Type="http://schemas.openxmlformats.org/officeDocument/2006/relationships/hyperlink" Target="http://dou4sun.ru/pages/medicina" TargetMode="External"/><Relationship Id="rId77" Type="http://schemas.openxmlformats.org/officeDocument/2006/relationships/hyperlink" Target="http://dou4sun.ru/pages/komplesnoe_sorovogdenie_detei_s_OVZ" TargetMode="External"/><Relationship Id="rId8" Type="http://schemas.openxmlformats.org/officeDocument/2006/relationships/hyperlink" Target="http://dou4sun.ru/pages/Dokumenti_DOO" TargetMode="External"/><Relationship Id="rId51" Type="http://schemas.openxmlformats.org/officeDocument/2006/relationships/hyperlink" Target="http://dou4sun.ru/pages/Ot4et_po_samoobsiedovaniu" TargetMode="External"/><Relationship Id="rId72" Type="http://schemas.openxmlformats.org/officeDocument/2006/relationships/hyperlink" Target="http://dou4sun.ru/pages/REP_dissimiliazia_opita_metodicheskie_materiali" TargetMode="External"/><Relationship Id="rId80" Type="http://schemas.openxmlformats.org/officeDocument/2006/relationships/hyperlink" Target="http://dou4sun.ru/pages/komplesnoe_sorovogdenie_detei_s_OVZ" TargetMode="External"/><Relationship Id="rId85" Type="http://schemas.openxmlformats.org/officeDocument/2006/relationships/hyperlink" Target="http://dou4sun.ru/pages/resultati_monitoringov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u4sun.ru/pages/Materialno_texni4eckoe" TargetMode="External"/><Relationship Id="rId17" Type="http://schemas.openxmlformats.org/officeDocument/2006/relationships/hyperlink" Target="http://www.bus.gov.ru/pub/agency/143771?activeTab=1" TargetMode="External"/><Relationship Id="rId25" Type="http://schemas.openxmlformats.org/officeDocument/2006/relationships/hyperlink" Target="http://dou4sun.ru/pages/Rukovodctvo_ped_sostav" TargetMode="External"/><Relationship Id="rId33" Type="http://schemas.openxmlformats.org/officeDocument/2006/relationships/hyperlink" Target="http://dou4sun.ru/pages/Materialno_tex_cvedenie_PPC" TargetMode="External"/><Relationship Id="rId38" Type="http://schemas.openxmlformats.org/officeDocument/2006/relationships/hyperlink" Target="http://dou4sun.ru/pages/Ot4et_po_samoobsiedovaniu" TargetMode="External"/><Relationship Id="rId46" Type="http://schemas.openxmlformats.org/officeDocument/2006/relationships/hyperlink" Target="http://dou4sun.ru/pages/osnovnye_programmy" TargetMode="External"/><Relationship Id="rId59" Type="http://schemas.openxmlformats.org/officeDocument/2006/relationships/hyperlink" Target="http://dou4sun.ru/pages/interesno_my_zhivem_" TargetMode="External"/><Relationship Id="rId67" Type="http://schemas.openxmlformats.org/officeDocument/2006/relationships/hyperlink" Target="http://dou4sun.ru/pages/sistema_neposredstvennoj_obrazovatelnoj_deyatelnosti_na_uchebnyj_god" TargetMode="External"/><Relationship Id="rId20" Type="http://schemas.openxmlformats.org/officeDocument/2006/relationships/hyperlink" Target="http://dou4sun.ru/pages/Rukovodctvo_ped_sostav" TargetMode="External"/><Relationship Id="rId41" Type="http://schemas.openxmlformats.org/officeDocument/2006/relationships/hyperlink" Target="http://dou4sun.ru/pages/stranichka__psixologa" TargetMode="External"/><Relationship Id="rId54" Type="http://schemas.openxmlformats.org/officeDocument/2006/relationships/hyperlink" Target="http://dou4sun.ru/pages/Besplatnie_uslugi" TargetMode="External"/><Relationship Id="rId62" Type="http://schemas.openxmlformats.org/officeDocument/2006/relationships/hyperlink" Target="http://dou4sun.ru/pages/interesno_my_zhivem_" TargetMode="External"/><Relationship Id="rId70" Type="http://schemas.openxmlformats.org/officeDocument/2006/relationships/hyperlink" Target="http://dou4sun.ru/pages/osnovnye_programmy" TargetMode="External"/><Relationship Id="rId75" Type="http://schemas.openxmlformats.org/officeDocument/2006/relationships/hyperlink" Target="http://dou4sun.ru/pages/komplesnoe_sorovogdenie_detei_s_OVZ" TargetMode="External"/><Relationship Id="rId83" Type="http://schemas.openxmlformats.org/officeDocument/2006/relationships/hyperlink" Target="http://dou4sun.ru/pages/Ot4et_po_samoobsiedovaniu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u4sun.ru/pages/Osnovnie_svedenya_obrazovatelnoy" TargetMode="External"/><Relationship Id="rId15" Type="http://schemas.openxmlformats.org/officeDocument/2006/relationships/hyperlink" Target="http://dou4sun.ru/pages/Platnie_uclugi" TargetMode="External"/><Relationship Id="rId23" Type="http://schemas.openxmlformats.org/officeDocument/2006/relationships/hyperlink" Target="http://dou4sun.ru/pages/forma_obratnoy_svyazi" TargetMode="External"/><Relationship Id="rId28" Type="http://schemas.openxmlformats.org/officeDocument/2006/relationships/hyperlink" Target="http://dou4sun.ru/pages/forma_obratnoy_svyazi" TargetMode="External"/><Relationship Id="rId36" Type="http://schemas.openxmlformats.org/officeDocument/2006/relationships/hyperlink" Target="http://dou4sun.ru/pages/Ot4et_po_samoobsiedovaniu" TargetMode="External"/><Relationship Id="rId49" Type="http://schemas.openxmlformats.org/officeDocument/2006/relationships/hyperlink" Target="http://dou4sun.ru/pages/komplesnoe_sorovogdenie_detei_s_OVZ" TargetMode="External"/><Relationship Id="rId57" Type="http://schemas.openxmlformats.org/officeDocument/2006/relationships/hyperlink" Target="http://dou4sun.ru/pages/Ot4et_po_samoobsiedovaniu" TargetMode="External"/><Relationship Id="rId10" Type="http://schemas.openxmlformats.org/officeDocument/2006/relationships/hyperlink" Target="http://dou4sun.ru/pages/Obrazovatilnie_standarti" TargetMode="External"/><Relationship Id="rId31" Type="http://schemas.openxmlformats.org/officeDocument/2006/relationships/hyperlink" Target="http://dou4sun.ru/pages/Materialno_texni4eckoe" TargetMode="External"/><Relationship Id="rId44" Type="http://schemas.openxmlformats.org/officeDocument/2006/relationships/hyperlink" Target="http://dou4sun.ru/pages/organizaciya_pitaniya" TargetMode="External"/><Relationship Id="rId52" Type="http://schemas.openxmlformats.org/officeDocument/2006/relationships/hyperlink" Target="http://dou4sun.ru/pages/Platnie_uclugi" TargetMode="External"/><Relationship Id="rId60" Type="http://schemas.openxmlformats.org/officeDocument/2006/relationships/hyperlink" Target="http://dou4sun.ru/pages/nashi_dostizheniya_" TargetMode="External"/><Relationship Id="rId65" Type="http://schemas.openxmlformats.org/officeDocument/2006/relationships/hyperlink" Target="http://dou4sun.ru/pages/Besplatnie_uslugi" TargetMode="External"/><Relationship Id="rId73" Type="http://schemas.openxmlformats.org/officeDocument/2006/relationships/hyperlink" Target="http://dou4sun.ru/pages/Obrazovanie_DOO" TargetMode="External"/><Relationship Id="rId78" Type="http://schemas.openxmlformats.org/officeDocument/2006/relationships/hyperlink" Target="http://dou4sun.ru/pages/sistema_neposredstvennoj_obrazovatelnoj_deyatelnosti_na_uchebnyj_god" TargetMode="External"/><Relationship Id="rId81" Type="http://schemas.openxmlformats.org/officeDocument/2006/relationships/hyperlink" Target="http://dou4sun.ru/pages/komplesnoe_sorovogdenie_detei_s_OVZ" TargetMode="External"/><Relationship Id="rId86" Type="http://schemas.openxmlformats.org/officeDocument/2006/relationships/hyperlink" Target="http://dou4sun.ru/pages/nezavisimai_ozenka_kachestva_obrazovania_v_DO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2499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2017-05-24T15:05:00Z</dcterms:created>
  <dcterms:modified xsi:type="dcterms:W3CDTF">2017-05-24T15:17:00Z</dcterms:modified>
</cp:coreProperties>
</file>