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75" w:rsidRDefault="007B2534" w:rsidP="00B075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</w:pP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ИНФОРМАЦИЯ</w:t>
      </w:r>
      <w:r w:rsidRPr="007B2534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br/>
      </w: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о </w:t>
      </w:r>
      <w:r w:rsidR="00AB0DA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цикличном</w:t>
      </w:r>
      <w:r w:rsidR="00AB0DA1" w:rsidRPr="00AB0DA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десятидневно</w:t>
      </w:r>
      <w:r w:rsidR="00AB0DA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м</w:t>
      </w:r>
      <w:r w:rsidR="00AB0DA1" w:rsidRPr="00AB0DA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меню </w:t>
      </w: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10-дневном меню для детей</w:t>
      </w:r>
      <w:r w:rsidR="00AB0DA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в возрасте от 1 года до 7 лет</w:t>
      </w: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, утвержденного </w:t>
      </w:r>
      <w:r w:rsidR="00AB0DA1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20.12.2013</w:t>
      </w: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г. </w:t>
      </w:r>
      <w:r w:rsidRPr="007B2534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br/>
      </w: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Управлением социального питания г.</w:t>
      </w:r>
      <w:r w:rsid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</w:t>
      </w: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Санкт-Петербурга</w:t>
      </w:r>
    </w:p>
    <w:p w:rsidR="007B2534" w:rsidRPr="007B2534" w:rsidRDefault="007B2534" w:rsidP="00B07575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8"/>
        </w:rPr>
      </w:pPr>
      <w:r w:rsidRPr="00B07575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для дошкольных образовательных учреждений </w:t>
      </w:r>
    </w:p>
    <w:p w:rsidR="00BB208A" w:rsidRDefault="00BB208A" w:rsidP="00BB208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BB208A">
        <w:rPr>
          <w:rFonts w:ascii="Bookman Old Style" w:eastAsia="Times New Roman" w:hAnsi="Bookman Old Style" w:cs="Times New Roman"/>
          <w:sz w:val="32"/>
          <w:szCs w:val="32"/>
        </w:rPr>
        <w:t>Дети активно растут и развиваются, поэтому очень важно заботиться о здоровом, рациональном и сбалансированном питании</w:t>
      </w:r>
      <w:r w:rsidR="00C576EB" w:rsidRPr="006C591B">
        <w:rPr>
          <w:rFonts w:ascii="Bookman Old Style" w:eastAsia="Times New Roman" w:hAnsi="Bookman Old Style" w:cs="Times New Roman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46DB4AA" wp14:editId="6FB8BD97">
            <wp:simplePos x="0" y="0"/>
            <wp:positionH relativeFrom="column">
              <wp:posOffset>85090</wp:posOffset>
            </wp:positionH>
            <wp:positionV relativeFrom="paragraph">
              <wp:posOffset>124460</wp:posOffset>
            </wp:positionV>
            <wp:extent cx="2114550" cy="1496060"/>
            <wp:effectExtent l="0" t="0" r="0" b="8890"/>
            <wp:wrapThrough wrapText="bothSides">
              <wp:wrapPolygon edited="0">
                <wp:start x="0" y="0"/>
                <wp:lineTo x="0" y="21453"/>
                <wp:lineTo x="21405" y="21453"/>
                <wp:lineTo x="21405" y="0"/>
                <wp:lineTo x="0" y="0"/>
              </wp:wrapPolygon>
            </wp:wrapThrough>
            <wp:docPr id="2" name="il_fi" descr="http://skyclipart.ru/uploads/posts/2011-01/1294320057_2011-01-06_16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kyclipart.ru/uploads/posts/2011-01/1294320057_2011-01-06_161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 w:cs="Times New Roman"/>
          <w:sz w:val="32"/>
          <w:szCs w:val="32"/>
        </w:rPr>
        <w:t>.</w:t>
      </w:r>
    </w:p>
    <w:p w:rsidR="00493D3D" w:rsidRDefault="00493D3D" w:rsidP="00493D3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32"/>
          <w:szCs w:val="32"/>
        </w:rPr>
        <w:t xml:space="preserve">Чтобы получить информацию о меню зайдите на </w:t>
      </w: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официальный портал администрации 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Санкт-Петербурга по ссылке </w:t>
      </w:r>
      <w:hyperlink r:id="rId7" w:history="1">
        <w:r w:rsidR="00C576EB" w:rsidRPr="006C591B">
          <w:rPr>
            <w:rStyle w:val="a4"/>
            <w:rFonts w:ascii="Bookman Old Style" w:hAnsi="Bookman Old Style"/>
            <w:sz w:val="32"/>
            <w:szCs w:val="32"/>
          </w:rPr>
          <w:t>http://gov.spb.ru/gov/otrasl/socpit/</w:t>
        </w:r>
      </w:hyperlink>
      <w:r w:rsidR="007B2534" w:rsidRPr="006C591B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</w:p>
    <w:p w:rsidR="007B2534" w:rsidRPr="00493D3D" w:rsidRDefault="007B2534" w:rsidP="00493D3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Выбираем </w:t>
      </w:r>
      <w:r w:rsidR="00EB1EB4" w:rsidRPr="00493D3D">
        <w:rPr>
          <w:rFonts w:ascii="Bookman Old Style" w:eastAsia="Times New Roman" w:hAnsi="Bookman Old Style" w:cs="Times New Roman"/>
          <w:sz w:val="32"/>
          <w:szCs w:val="32"/>
        </w:rPr>
        <w:t>с правой</w:t>
      </w: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 стороны </w:t>
      </w:r>
      <w:r w:rsidR="00EB1EB4" w:rsidRPr="00493D3D">
        <w:rPr>
          <w:rFonts w:ascii="Bookman Old Style" w:eastAsia="Times New Roman" w:hAnsi="Bookman Old Style" w:cs="Times New Roman"/>
          <w:bCs/>
          <w:sz w:val="32"/>
          <w:szCs w:val="32"/>
        </w:rPr>
        <w:t>из</w:t>
      </w:r>
      <w:r w:rsidR="00EB1EB4"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 перечня «</w:t>
      </w:r>
      <w:r w:rsidR="00EB1EB4" w:rsidRPr="00493D3D">
        <w:rPr>
          <w:rFonts w:ascii="Bookman Old Style" w:eastAsia="Times New Roman" w:hAnsi="Bookman Old Style" w:cs="Times New Roman"/>
          <w:b/>
          <w:bCs/>
          <w:sz w:val="32"/>
          <w:szCs w:val="32"/>
        </w:rPr>
        <w:t>Комитеты, управления, инспекции и службы»</w:t>
      </w: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: </w:t>
      </w:r>
      <w:r w:rsidRPr="00493D3D">
        <w:rPr>
          <w:rFonts w:ascii="Bookman Old Style" w:eastAsia="Times New Roman" w:hAnsi="Bookman Old Style" w:cs="Times New Roman"/>
          <w:b/>
          <w:bCs/>
          <w:sz w:val="32"/>
          <w:szCs w:val="32"/>
        </w:rPr>
        <w:t>Управление социального питания.</w:t>
      </w:r>
    </w:p>
    <w:p w:rsidR="007B2534" w:rsidRPr="00493D3D" w:rsidRDefault="007B2534" w:rsidP="00493D3D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Выбираем с </w:t>
      </w:r>
      <w:r w:rsidR="00EB1EB4" w:rsidRPr="00493D3D">
        <w:rPr>
          <w:rFonts w:ascii="Bookman Old Style" w:eastAsia="Times New Roman" w:hAnsi="Bookman Old Style" w:cs="Times New Roman"/>
          <w:sz w:val="32"/>
          <w:szCs w:val="32"/>
        </w:rPr>
        <w:t>правой</w:t>
      </w: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 стороны: </w:t>
      </w:r>
      <w:r w:rsidR="00EB1EB4" w:rsidRPr="00493D3D">
        <w:rPr>
          <w:rFonts w:ascii="Bookman Old Style" w:eastAsia="Times New Roman" w:hAnsi="Bookman Old Style" w:cs="Times New Roman"/>
          <w:sz w:val="32"/>
          <w:szCs w:val="32"/>
        </w:rPr>
        <w:t>«</w:t>
      </w:r>
      <w:r w:rsidR="00EB1EB4" w:rsidRPr="00493D3D">
        <w:rPr>
          <w:rFonts w:ascii="Bookman Old Style" w:eastAsia="Times New Roman" w:hAnsi="Bookman Old Style" w:cs="Times New Roman"/>
          <w:b/>
          <w:sz w:val="32"/>
          <w:szCs w:val="32"/>
        </w:rPr>
        <w:t>Д</w:t>
      </w:r>
      <w:r w:rsidRPr="00493D3D">
        <w:rPr>
          <w:rFonts w:ascii="Bookman Old Style" w:eastAsia="Times New Roman" w:hAnsi="Bookman Old Style" w:cs="Times New Roman"/>
          <w:b/>
          <w:bCs/>
          <w:sz w:val="32"/>
          <w:szCs w:val="32"/>
        </w:rPr>
        <w:t>окументы</w:t>
      </w:r>
      <w:r w:rsidR="00EB1EB4" w:rsidRPr="00493D3D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», затем из открывшегося перечня: </w:t>
      </w:r>
      <w:hyperlink r:id="rId8" w:history="1">
        <w:r w:rsidR="00EB1EB4" w:rsidRPr="00493D3D">
          <w:rPr>
            <w:rFonts w:ascii="Bookman Old Style" w:hAnsi="Bookman Old Style"/>
            <w:color w:val="0000FF"/>
            <w:sz w:val="32"/>
            <w:szCs w:val="32"/>
            <w:u w:val="single"/>
          </w:rPr>
          <w:t>Меню рационов питания и ассортиментные перечни</w:t>
        </w:r>
      </w:hyperlink>
      <w:r w:rsidR="00EB1EB4" w:rsidRPr="00493D3D">
        <w:rPr>
          <w:rFonts w:ascii="Bookman Old Style" w:hAnsi="Bookman Old Style"/>
          <w:sz w:val="32"/>
          <w:szCs w:val="32"/>
        </w:rPr>
        <w:t>,</w:t>
      </w:r>
      <w:r w:rsidRPr="00493D3D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r w:rsidR="00EB1EB4"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затем </w:t>
      </w:r>
      <w:hyperlink r:id="rId9" w:history="1">
        <w:r w:rsidR="00EB1EB4" w:rsidRPr="00493D3D">
          <w:rPr>
            <w:rFonts w:ascii="Bookman Old Style" w:hAnsi="Bookman Old Style"/>
            <w:color w:val="0000FF"/>
            <w:sz w:val="32"/>
            <w:szCs w:val="32"/>
            <w:u w:val="single"/>
          </w:rPr>
          <w:t>Мен</w:t>
        </w:r>
        <w:bookmarkStart w:id="0" w:name="_GoBack"/>
        <w:bookmarkEnd w:id="0"/>
        <w:r w:rsidR="00EB1EB4" w:rsidRPr="00493D3D">
          <w:rPr>
            <w:rFonts w:ascii="Bookman Old Style" w:hAnsi="Bookman Old Style"/>
            <w:color w:val="0000FF"/>
            <w:sz w:val="32"/>
            <w:szCs w:val="32"/>
            <w:u w:val="single"/>
          </w:rPr>
          <w:t>ю ГДОУ</w:t>
        </w:r>
      </w:hyperlink>
    </w:p>
    <w:p w:rsidR="00493D3D" w:rsidRDefault="00BC1B81" w:rsidP="00493D3D">
      <w:pPr>
        <w:pStyle w:val="a7"/>
        <w:spacing w:before="100" w:beforeAutospacing="1" w:after="100" w:afterAutospacing="1" w:line="240" w:lineRule="auto"/>
        <w:ind w:left="786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6C591B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DF04886" wp14:editId="761B1611">
            <wp:simplePos x="0" y="0"/>
            <wp:positionH relativeFrom="column">
              <wp:posOffset>-48260</wp:posOffset>
            </wp:positionH>
            <wp:positionV relativeFrom="paragraph">
              <wp:posOffset>118745</wp:posOffset>
            </wp:positionV>
            <wp:extent cx="1419225" cy="942975"/>
            <wp:effectExtent l="0" t="0" r="0" b="0"/>
            <wp:wrapThrough wrapText="bothSides">
              <wp:wrapPolygon edited="0">
                <wp:start x="3189" y="7855"/>
                <wp:lineTo x="1740" y="8727"/>
                <wp:lineTo x="1450" y="16582"/>
                <wp:lineTo x="20005" y="16582"/>
                <wp:lineTo x="20295" y="12218"/>
                <wp:lineTo x="19715" y="8727"/>
                <wp:lineTo x="18556" y="7855"/>
                <wp:lineTo x="3189" y="7855"/>
              </wp:wrapPolygon>
            </wp:wrapThrough>
            <wp:docPr id="1" name="il_fi" descr="http://mrphotoshop.ucoz.ru/podrob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rphotoshop.ucoz.ru/podrob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534" w:rsidRPr="00493D3D" w:rsidRDefault="007B2534" w:rsidP="00493D3D">
      <w:pPr>
        <w:pStyle w:val="a7"/>
        <w:spacing w:before="100" w:beforeAutospacing="1" w:after="100" w:afterAutospacing="1" w:line="240" w:lineRule="auto"/>
        <w:ind w:left="786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493D3D">
        <w:rPr>
          <w:rFonts w:ascii="Bookman Old Style" w:eastAsia="Times New Roman" w:hAnsi="Bookman Old Style" w:cs="Times New Roman"/>
          <w:b/>
          <w:color w:val="0070C0"/>
          <w:sz w:val="32"/>
          <w:szCs w:val="32"/>
        </w:rPr>
        <w:t>Документы по теме</w:t>
      </w:r>
      <w:r w:rsidRPr="00493D3D">
        <w:rPr>
          <w:rFonts w:ascii="Bookman Old Style" w:eastAsia="Times New Roman" w:hAnsi="Bookman Old Style" w:cs="Times New Roman"/>
          <w:sz w:val="32"/>
          <w:szCs w:val="32"/>
        </w:rPr>
        <w:t xml:space="preserve">: </w:t>
      </w:r>
    </w:p>
    <w:p w:rsidR="007B2534" w:rsidRPr="006C591B" w:rsidRDefault="007B2534" w:rsidP="00B07575">
      <w:pPr>
        <w:spacing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6C591B">
        <w:rPr>
          <w:rFonts w:ascii="Bookman Old Style" w:eastAsia="Times New Roman" w:hAnsi="Bookman Old Style" w:cs="Times New Roman"/>
          <w:b/>
          <w:bCs/>
          <w:color w:val="0070C0"/>
          <w:sz w:val="32"/>
          <w:szCs w:val="32"/>
        </w:rPr>
        <w:t>1.</w:t>
      </w:r>
      <w:r w:rsidRPr="006C591B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hyperlink r:id="rId11" w:history="1"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 xml:space="preserve">Примерное цикличное десятидневное меню для организации питания детей в возрасте от 1 до 3 лет, </w:t>
        </w:r>
        <w:proofErr w:type="spellStart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>посещаюших</w:t>
        </w:r>
        <w:proofErr w:type="spellEnd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 xml:space="preserve"> с 12 часовым пребыванием дошкольные образовательные учреждения</w:t>
        </w:r>
        <w:proofErr w:type="gramStart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 xml:space="preserve"> С</w:t>
        </w:r>
        <w:proofErr w:type="gramEnd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>анкт- Петербурга, в соответствии с физиологическими нормами потребления продуктов питания</w:t>
        </w:r>
      </w:hyperlink>
    </w:p>
    <w:p w:rsidR="001C5FA7" w:rsidRPr="00BB208A" w:rsidRDefault="007B2534" w:rsidP="00BB20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6C591B">
        <w:rPr>
          <w:rFonts w:ascii="Bookman Old Style" w:eastAsia="Times New Roman" w:hAnsi="Bookman Old Style" w:cs="Times New Roman"/>
          <w:b/>
          <w:bCs/>
          <w:color w:val="0070C0"/>
          <w:sz w:val="32"/>
          <w:szCs w:val="32"/>
        </w:rPr>
        <w:t>2.</w:t>
      </w:r>
      <w:r w:rsidRPr="006C591B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hyperlink r:id="rId12" w:history="1"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 xml:space="preserve">Примерное цикличное десятидневное меню для организации питания детей в возрасте от 3 до 7 лет, </w:t>
        </w:r>
        <w:proofErr w:type="spellStart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>посещаюших</w:t>
        </w:r>
        <w:proofErr w:type="spellEnd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 xml:space="preserve"> с 12 часовым пребыванием дошкольные образовательные учреждения</w:t>
        </w:r>
        <w:proofErr w:type="gramStart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 xml:space="preserve"> С</w:t>
        </w:r>
        <w:proofErr w:type="gramEnd"/>
        <w:r w:rsidR="00EB1EB4" w:rsidRPr="006C591B">
          <w:rPr>
            <w:rFonts w:ascii="Bookman Old Style" w:hAnsi="Bookman Old Style"/>
            <w:color w:val="0000FF"/>
            <w:sz w:val="32"/>
            <w:szCs w:val="32"/>
            <w:u w:val="single"/>
          </w:rPr>
          <w:t>анкт- Петербурга, в соответствии с физиологическими нормами потребления продуктов питания</w:t>
        </w:r>
      </w:hyperlink>
      <w:r w:rsidR="00BB208A" w:rsidRPr="00BB208A">
        <w:rPr>
          <w:rFonts w:ascii="Bookman Old Style" w:hAnsi="Bookman Old Style"/>
          <w:sz w:val="32"/>
          <w:szCs w:val="32"/>
        </w:rPr>
        <w:t xml:space="preserve"> </w:t>
      </w:r>
      <w:r w:rsidRPr="006C591B">
        <w:rPr>
          <w:rFonts w:ascii="Bookman Old Style" w:eastAsia="Times New Roman" w:hAnsi="Bookman Old Style" w:cs="Times New Roman"/>
          <w:sz w:val="32"/>
          <w:szCs w:val="32"/>
        </w:rPr>
        <w:t>Документы открываются</w:t>
      </w:r>
      <w:r w:rsidR="006C591B" w:rsidRPr="006C591B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 w:rsidRPr="006C591B">
        <w:rPr>
          <w:rFonts w:ascii="Bookman Old Style" w:eastAsia="Times New Roman" w:hAnsi="Bookman Old Style" w:cs="Times New Roman"/>
          <w:sz w:val="32"/>
          <w:szCs w:val="32"/>
        </w:rPr>
        <w:t xml:space="preserve">в </w:t>
      </w:r>
      <w:r w:rsidR="00EB1EB4" w:rsidRPr="006C591B">
        <w:rPr>
          <w:rFonts w:ascii="Bookman Old Style" w:eastAsia="Times New Roman" w:hAnsi="Bookman Old Style" w:cs="Times New Roman"/>
          <w:sz w:val="32"/>
          <w:szCs w:val="32"/>
          <w:lang w:val="en-US"/>
        </w:rPr>
        <w:t>pdf</w:t>
      </w:r>
      <w:r w:rsidR="006C591B" w:rsidRPr="00BB208A">
        <w:rPr>
          <w:rFonts w:ascii="Bookman Old Style" w:eastAsia="Times New Roman" w:hAnsi="Bookman Old Style" w:cs="Times New Roman"/>
          <w:sz w:val="32"/>
          <w:szCs w:val="32"/>
        </w:rPr>
        <w:t>.</w:t>
      </w:r>
    </w:p>
    <w:p w:rsidR="00BB208A" w:rsidRPr="00BB208A" w:rsidRDefault="00BB208A" w:rsidP="00BB20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BB208A">
        <w:rPr>
          <w:rFonts w:ascii="Bookman Old Style" w:hAnsi="Bookman Old Style"/>
          <w:sz w:val="32"/>
          <w:szCs w:val="32"/>
        </w:rPr>
        <w:t>В меню представлено большое разнообразие блюд, исключены их повторы, широко используются продукты с повышенной пищевой и биологической ценностью, что позволяет скорректировать пищевую ценность рациона, сформировать у детей навыки здорового питания, правильных вкусовых предпочтений.</w:t>
      </w:r>
    </w:p>
    <w:p w:rsidR="00BB208A" w:rsidRPr="00BB208A" w:rsidRDefault="00BB208A">
      <w:pPr>
        <w:rPr>
          <w:rFonts w:ascii="Bookman Old Style" w:eastAsia="Times New Roman" w:hAnsi="Bookman Old Style" w:cs="Times New Roman"/>
          <w:sz w:val="32"/>
          <w:szCs w:val="32"/>
        </w:rPr>
      </w:pPr>
      <w:r w:rsidRPr="00BB208A">
        <w:rPr>
          <w:rFonts w:ascii="Bookman Old Style" w:eastAsia="Times New Roman" w:hAnsi="Bookman Old Style" w:cs="Times New Roman"/>
          <w:sz w:val="32"/>
          <w:szCs w:val="32"/>
        </w:rPr>
        <w:br w:type="page"/>
      </w:r>
    </w:p>
    <w:p w:rsidR="0060333D" w:rsidRPr="002818AB" w:rsidRDefault="0060333D" w:rsidP="0060333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Cs/>
          <w:sz w:val="32"/>
          <w:szCs w:val="32"/>
        </w:rPr>
      </w:pPr>
      <w:r w:rsidRPr="0060333D">
        <w:rPr>
          <w:rFonts w:ascii="Bookman Old Style" w:eastAsia="Times New Roman" w:hAnsi="Bookman Old Style" w:cs="Times New Roman"/>
          <w:bCs/>
          <w:sz w:val="32"/>
          <w:szCs w:val="32"/>
        </w:rPr>
        <w:lastRenderedPageBreak/>
        <w:t>Продукты в ГБДОУ поставляют поставщики на основе заключенных договоров специализированным транспортом, имеющим санитарный паспорт.</w:t>
      </w:r>
    </w:p>
    <w:p w:rsidR="0060333D" w:rsidRPr="002818AB" w:rsidRDefault="0060333D" w:rsidP="0060333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</w:rPr>
      </w:pPr>
      <w:r w:rsidRPr="0060333D">
        <w:rPr>
          <w:rFonts w:ascii="Bookman Old Style" w:eastAsia="Times New Roman" w:hAnsi="Bookman Old Style" w:cs="Times New Roman"/>
          <w:sz w:val="32"/>
          <w:szCs w:val="32"/>
        </w:rPr>
        <w:t>Срок действия</w:t>
      </w:r>
      <w:r w:rsidRPr="002818AB">
        <w:rPr>
          <w:rFonts w:ascii="Bookman Old Style" w:eastAsia="Times New Roman" w:hAnsi="Bookman Old Style" w:cs="Times New Roman"/>
          <w:sz w:val="32"/>
          <w:szCs w:val="32"/>
        </w:rPr>
        <w:t xml:space="preserve"> контрактов на поставку продуктов питания с 01.01.2015 г. по 31.12.2015 г.</w:t>
      </w:r>
    </w:p>
    <w:p w:rsidR="0060333D" w:rsidRPr="0060333D" w:rsidRDefault="0060333D" w:rsidP="0060333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Style w:val="a8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119"/>
        <w:gridCol w:w="3686"/>
      </w:tblGrid>
      <w:tr w:rsidR="0060333D" w:rsidRPr="0060333D" w:rsidTr="00F6590D">
        <w:tc>
          <w:tcPr>
            <w:tcW w:w="3260" w:type="dxa"/>
            <w:vMerge w:val="restart"/>
          </w:tcPr>
          <w:p w:rsidR="0060333D" w:rsidRPr="0060333D" w:rsidRDefault="0055672F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>Предмет контракта / Объект закупки</w:t>
            </w:r>
          </w:p>
        </w:tc>
        <w:tc>
          <w:tcPr>
            <w:tcW w:w="6805" w:type="dxa"/>
            <w:gridSpan w:val="2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Сведения о поставщике</w:t>
            </w:r>
          </w:p>
        </w:tc>
      </w:tr>
      <w:tr w:rsidR="0060333D" w:rsidRPr="0060333D" w:rsidTr="00F6590D">
        <w:tc>
          <w:tcPr>
            <w:tcW w:w="3260" w:type="dxa"/>
            <w:vMerge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Наименование</w:t>
            </w:r>
          </w:p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Адрес</w:t>
            </w: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0333D" w:rsidRPr="0060333D" w:rsidTr="00F6590D">
        <w:tc>
          <w:tcPr>
            <w:tcW w:w="3260" w:type="dxa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Поставка свежих овощей и фруктов</w:t>
            </w:r>
          </w:p>
        </w:tc>
        <w:tc>
          <w:tcPr>
            <w:tcW w:w="3119" w:type="dxa"/>
          </w:tcPr>
          <w:p w:rsidR="002818AB" w:rsidRDefault="002818AB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ООО</w:t>
            </w:r>
          </w:p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«ТЗБ «Петроградская»</w:t>
            </w:r>
          </w:p>
        </w:tc>
        <w:tc>
          <w:tcPr>
            <w:tcW w:w="3686" w:type="dxa"/>
          </w:tcPr>
          <w:p w:rsidR="0060333D" w:rsidRPr="0060333D" w:rsidRDefault="0060333D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197110, г. Санкт-Петербург, Петровский пр., д.9</w:t>
            </w:r>
          </w:p>
        </w:tc>
      </w:tr>
      <w:tr w:rsidR="0060333D" w:rsidRPr="0060333D" w:rsidTr="00F6590D">
        <w:tc>
          <w:tcPr>
            <w:tcW w:w="3260" w:type="dxa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Поставка хлеба и хлебобулочных изделий</w:t>
            </w:r>
          </w:p>
        </w:tc>
        <w:tc>
          <w:tcPr>
            <w:tcW w:w="3119" w:type="dxa"/>
          </w:tcPr>
          <w:p w:rsidR="002818AB" w:rsidRDefault="002818AB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ООО</w:t>
            </w:r>
          </w:p>
          <w:p w:rsidR="0060333D" w:rsidRPr="0060333D" w:rsidRDefault="0055672F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>"Лана Плюс"</w:t>
            </w:r>
          </w:p>
        </w:tc>
        <w:tc>
          <w:tcPr>
            <w:tcW w:w="3686" w:type="dxa"/>
          </w:tcPr>
          <w:p w:rsidR="002818AB" w:rsidRPr="002818AB" w:rsidRDefault="002818AB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>198412, Санкт-Петербург, г. Ломоносов,</w:t>
            </w:r>
          </w:p>
          <w:p w:rsidR="0060333D" w:rsidRPr="0060333D" w:rsidRDefault="002818AB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>ул. Манежная, д.5</w:t>
            </w:r>
          </w:p>
        </w:tc>
      </w:tr>
      <w:tr w:rsidR="0055672F" w:rsidRPr="0060333D" w:rsidTr="00F6590D">
        <w:tc>
          <w:tcPr>
            <w:tcW w:w="3260" w:type="dxa"/>
          </w:tcPr>
          <w:p w:rsidR="0055672F" w:rsidRPr="0060333D" w:rsidRDefault="0055672F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Комплексная поставка продуктов питания</w:t>
            </w:r>
          </w:p>
        </w:tc>
        <w:tc>
          <w:tcPr>
            <w:tcW w:w="3119" w:type="dxa"/>
          </w:tcPr>
          <w:p w:rsidR="002818AB" w:rsidRDefault="002818AB" w:rsidP="00733602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ООО</w:t>
            </w:r>
          </w:p>
          <w:p w:rsidR="0055672F" w:rsidRPr="0060333D" w:rsidRDefault="0055672F" w:rsidP="00733602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«ТЗБ «Петроградская»</w:t>
            </w:r>
          </w:p>
        </w:tc>
        <w:tc>
          <w:tcPr>
            <w:tcW w:w="3686" w:type="dxa"/>
          </w:tcPr>
          <w:p w:rsidR="0055672F" w:rsidRPr="0060333D" w:rsidRDefault="0055672F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197110, г. Санкт-Петербург, Петровский пр., д.9</w:t>
            </w:r>
          </w:p>
        </w:tc>
      </w:tr>
      <w:tr w:rsidR="0060333D" w:rsidRPr="0060333D" w:rsidTr="00F6590D">
        <w:tc>
          <w:tcPr>
            <w:tcW w:w="3260" w:type="dxa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>Поставка молока и молочных продуктов</w:t>
            </w:r>
          </w:p>
        </w:tc>
        <w:tc>
          <w:tcPr>
            <w:tcW w:w="3119" w:type="dxa"/>
          </w:tcPr>
          <w:p w:rsidR="0060333D" w:rsidRPr="0060333D" w:rsidRDefault="002818AB" w:rsidP="002818AB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ООО </w:t>
            </w:r>
            <w:r w:rsidR="0055672F"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>"Г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алактика</w:t>
            </w:r>
            <w:r w:rsidR="0055672F"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>"</w:t>
            </w:r>
          </w:p>
        </w:tc>
        <w:tc>
          <w:tcPr>
            <w:tcW w:w="3686" w:type="dxa"/>
          </w:tcPr>
          <w:p w:rsidR="002818AB" w:rsidRPr="002818AB" w:rsidRDefault="002818AB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>196084, Санкт-Петербург,</w:t>
            </w:r>
          </w:p>
          <w:p w:rsidR="0060333D" w:rsidRPr="0060333D" w:rsidRDefault="002818AB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>Лиговский  пр. 254</w:t>
            </w:r>
          </w:p>
        </w:tc>
      </w:tr>
      <w:tr w:rsidR="0060333D" w:rsidRPr="0060333D" w:rsidTr="00F6590D">
        <w:tc>
          <w:tcPr>
            <w:tcW w:w="3260" w:type="dxa"/>
          </w:tcPr>
          <w:p w:rsidR="0060333D" w:rsidRPr="0060333D" w:rsidRDefault="0060333D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60333D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Поставка мяса (включая мясо птицы) и мясных продуктов  </w:t>
            </w:r>
          </w:p>
        </w:tc>
        <w:tc>
          <w:tcPr>
            <w:tcW w:w="3119" w:type="dxa"/>
          </w:tcPr>
          <w:p w:rsidR="002818AB" w:rsidRDefault="002818AB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ООО </w:t>
            </w:r>
          </w:p>
          <w:p w:rsidR="0060333D" w:rsidRPr="0060333D" w:rsidRDefault="0055672F" w:rsidP="0060333D">
            <w:pPr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«СПб </w:t>
            </w:r>
            <w:proofErr w:type="gramStart"/>
            <w:r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>Спец</w:t>
            </w:r>
            <w:proofErr w:type="gramEnd"/>
            <w:r w:rsidRPr="00312080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Строй»</w:t>
            </w:r>
          </w:p>
        </w:tc>
        <w:tc>
          <w:tcPr>
            <w:tcW w:w="3686" w:type="dxa"/>
          </w:tcPr>
          <w:p w:rsidR="0060333D" w:rsidRPr="0060333D" w:rsidRDefault="002818AB" w:rsidP="002818AB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197349, г. Санкт-Петербург, проспект </w:t>
            </w:r>
            <w:proofErr w:type="spellStart"/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,</w:t>
            </w:r>
            <w:r w:rsidRPr="002818AB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 д. 20, к. 2, кв. 56</w:t>
            </w:r>
          </w:p>
        </w:tc>
      </w:tr>
    </w:tbl>
    <w:p w:rsidR="00BB208A" w:rsidRDefault="00BB208A" w:rsidP="0060333D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0122C4" w:rsidRDefault="000122C4" w:rsidP="0060333D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0122C4" w:rsidRDefault="000122C4" w:rsidP="0060333D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0122C4" w:rsidRDefault="000122C4" w:rsidP="0060333D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0122C4" w:rsidRDefault="000122C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122C4" w:rsidRPr="000122C4" w:rsidRDefault="000122C4" w:rsidP="00012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0122C4">
        <w:rPr>
          <w:rFonts w:ascii="Times New Roman" w:eastAsia="Times New Roman" w:hAnsi="Times New Roman" w:cs="Times New Roman"/>
          <w:sz w:val="24"/>
          <w:szCs w:val="24"/>
        </w:rPr>
        <w:t xml:space="preserve">римерные возрастные объемы порций для детей по Сан </w:t>
      </w:r>
      <w:proofErr w:type="spellStart"/>
      <w:r w:rsidRPr="000122C4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0122C4">
        <w:rPr>
          <w:rFonts w:ascii="Times New Roman" w:eastAsia="Times New Roman" w:hAnsi="Times New Roman" w:cs="Times New Roman"/>
          <w:sz w:val="24"/>
          <w:szCs w:val="24"/>
        </w:rPr>
        <w:t xml:space="preserve"> 2.4.1.2660-10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2260"/>
        <w:gridCol w:w="1279"/>
      </w:tblGrid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95a9e32be5be0e1a37a48ab0289115cd41012293"/>
            <w:bookmarkStart w:id="2" w:name="1"/>
            <w:bookmarkEnd w:id="1"/>
            <w:bookmarkEnd w:id="2"/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Вес (масса) в граммах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7 лет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Каша, овощное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120–200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200–250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Яичное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40–80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80–100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70–120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120–150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Мясное, рыбное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70–80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30–45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 (какао, чай, молоко и т. п.)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180–200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Салат, закуска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30–45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150–200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 из мяса, рыбы, птицы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70–80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100–150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150–180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блюдо (напиток)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180–200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Кефир, молоко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180–200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Булочка, выпечка (печенье, вафли)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70–80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 из творога, круп, овощей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80–150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150–180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Свежие фрукты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40–75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75–100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Овощное блюдо, каша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120–200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200–250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Творожное блюдо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70–120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120–150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150–180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180–200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Свежие фрукты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40–75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75–100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на весь день: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50–70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122C4" w:rsidRPr="000122C4" w:rsidTr="000122C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20–30</w:t>
            </w:r>
          </w:p>
        </w:tc>
        <w:tc>
          <w:tcPr>
            <w:tcW w:w="0" w:type="auto"/>
            <w:vAlign w:val="center"/>
            <w:hideMark/>
          </w:tcPr>
          <w:p w:rsidR="000122C4" w:rsidRPr="000122C4" w:rsidRDefault="000122C4" w:rsidP="0001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C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122C4" w:rsidRDefault="000122C4" w:rsidP="0060333D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p w:rsidR="000122C4" w:rsidRPr="000122C4" w:rsidRDefault="000122C4" w:rsidP="000122C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0122C4">
        <w:rPr>
          <w:rFonts w:ascii="Arial" w:eastAsia="Times New Roman" w:hAnsi="Arial" w:cs="Arial"/>
          <w:b/>
          <w:bCs/>
          <w:color w:val="000080"/>
          <w:sz w:val="36"/>
          <w:szCs w:val="36"/>
        </w:rPr>
        <w:t>ПРИМЕРНЫЙ СУТОЧНЫЙ ОБЪЁМ ПИЩИ ОТДЕЛЬНЫХ БЛЮД (</w:t>
      </w:r>
      <w:proofErr w:type="gramStart"/>
      <w:r w:rsidRPr="000122C4">
        <w:rPr>
          <w:rFonts w:ascii="Arial" w:eastAsia="Times New Roman" w:hAnsi="Arial" w:cs="Arial"/>
          <w:b/>
          <w:bCs/>
          <w:color w:val="000080"/>
          <w:sz w:val="36"/>
          <w:szCs w:val="36"/>
        </w:rPr>
        <w:t>г</w:t>
      </w:r>
      <w:proofErr w:type="gramEnd"/>
      <w:r w:rsidRPr="000122C4">
        <w:rPr>
          <w:rFonts w:ascii="Arial" w:eastAsia="Times New Roman" w:hAnsi="Arial" w:cs="Arial"/>
          <w:b/>
          <w:bCs/>
          <w:color w:val="000080"/>
          <w:sz w:val="36"/>
          <w:szCs w:val="36"/>
        </w:rPr>
        <w:t>, мг)</w:t>
      </w:r>
    </w:p>
    <w:tbl>
      <w:tblPr>
        <w:tblW w:w="8385" w:type="dxa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1076"/>
        <w:gridCol w:w="1012"/>
        <w:gridCol w:w="1012"/>
      </w:tblGrid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</w:rPr>
              <w:t>Блюдо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</w:rPr>
              <w:t>1,5-3 года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</w:rPr>
              <w:t>3-5 лет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</w:rPr>
              <w:t>5-7 лет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Каша или овощное блюдо на завтрак или ужин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200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Кофе, чай и др. напитки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250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Первое блюдо на обед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200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Котлеты, фрикадельки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80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Гарниры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150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Компоты, кисели, желе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200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Салаты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60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Хлеб пшеничный/ржаной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70/30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110/60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110/60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Свежие фрукты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200</w:t>
            </w:r>
          </w:p>
        </w:tc>
      </w:tr>
      <w:tr w:rsidR="000122C4" w:rsidRPr="000122C4" w:rsidTr="000122C4">
        <w:trPr>
          <w:tblCellSpacing w:w="0" w:type="dxa"/>
          <w:jc w:val="center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Булочка, выпечка, (печенье</w:t>
            </w:r>
            <w:proofErr w:type="gramStart"/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.</w:t>
            </w:r>
            <w:proofErr w:type="gramEnd"/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 xml:space="preserve"> </w:t>
            </w:r>
            <w:proofErr w:type="gramStart"/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в</w:t>
            </w:r>
            <w:proofErr w:type="gramEnd"/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афли)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122C4" w:rsidRPr="000122C4" w:rsidRDefault="000122C4" w:rsidP="00012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122C4">
              <w:rPr>
                <w:rFonts w:ascii="Arial" w:eastAsia="Times New Roman" w:hAnsi="Arial" w:cs="Arial"/>
                <w:color w:val="000080"/>
                <w:sz w:val="21"/>
                <w:szCs w:val="21"/>
              </w:rPr>
              <w:t>90</w:t>
            </w:r>
          </w:p>
        </w:tc>
      </w:tr>
    </w:tbl>
    <w:p w:rsidR="000122C4" w:rsidRPr="006C591B" w:rsidRDefault="000122C4" w:rsidP="0060333D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</w:p>
    <w:sectPr w:rsidR="000122C4" w:rsidRPr="006C591B" w:rsidSect="00605FA4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12D"/>
    <w:multiLevelType w:val="multilevel"/>
    <w:tmpl w:val="98EA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77137"/>
    <w:multiLevelType w:val="hybridMultilevel"/>
    <w:tmpl w:val="A6DA729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B025B"/>
    <w:multiLevelType w:val="multilevel"/>
    <w:tmpl w:val="2AD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1897"/>
    <w:multiLevelType w:val="hybridMultilevel"/>
    <w:tmpl w:val="F890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34"/>
    <w:rsid w:val="000122C4"/>
    <w:rsid w:val="00116C1A"/>
    <w:rsid w:val="00164136"/>
    <w:rsid w:val="001B410D"/>
    <w:rsid w:val="00206551"/>
    <w:rsid w:val="00272310"/>
    <w:rsid w:val="002818AB"/>
    <w:rsid w:val="002A5328"/>
    <w:rsid w:val="002E4F1F"/>
    <w:rsid w:val="00312080"/>
    <w:rsid w:val="00381A3B"/>
    <w:rsid w:val="00493D3D"/>
    <w:rsid w:val="005001FE"/>
    <w:rsid w:val="0055672F"/>
    <w:rsid w:val="005871D5"/>
    <w:rsid w:val="0060333D"/>
    <w:rsid w:val="00605FA4"/>
    <w:rsid w:val="006C591B"/>
    <w:rsid w:val="007B2534"/>
    <w:rsid w:val="00AB0DA1"/>
    <w:rsid w:val="00AE7D49"/>
    <w:rsid w:val="00B07575"/>
    <w:rsid w:val="00BB208A"/>
    <w:rsid w:val="00BC1B81"/>
    <w:rsid w:val="00C576EB"/>
    <w:rsid w:val="00C66386"/>
    <w:rsid w:val="00D80A1A"/>
    <w:rsid w:val="00DA4A84"/>
    <w:rsid w:val="00E61801"/>
    <w:rsid w:val="00EB1EB4"/>
    <w:rsid w:val="00F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34"/>
    <w:rPr>
      <w:b/>
      <w:bCs/>
    </w:rPr>
  </w:style>
  <w:style w:type="character" w:styleId="a4">
    <w:name w:val="Hyperlink"/>
    <w:basedOn w:val="a0"/>
    <w:uiPriority w:val="99"/>
    <w:unhideWhenUsed/>
    <w:rsid w:val="007B2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D3D"/>
    <w:pPr>
      <w:ind w:left="720"/>
      <w:contextualSpacing/>
    </w:pPr>
  </w:style>
  <w:style w:type="table" w:styleId="a8">
    <w:name w:val="Table Grid"/>
    <w:basedOn w:val="a1"/>
    <w:uiPriority w:val="59"/>
    <w:rsid w:val="006033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534"/>
    <w:rPr>
      <w:b/>
      <w:bCs/>
    </w:rPr>
  </w:style>
  <w:style w:type="character" w:styleId="a4">
    <w:name w:val="Hyperlink"/>
    <w:basedOn w:val="a0"/>
    <w:uiPriority w:val="99"/>
    <w:unhideWhenUsed/>
    <w:rsid w:val="007B2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D3D"/>
    <w:pPr>
      <w:ind w:left="720"/>
      <w:contextualSpacing/>
    </w:pPr>
  </w:style>
  <w:style w:type="table" w:styleId="a8">
    <w:name w:val="Table Grid"/>
    <w:basedOn w:val="a1"/>
    <w:uiPriority w:val="59"/>
    <w:rsid w:val="006033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1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gov/otrasl/socpit/normativdoc/meny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spb.ru/gov/otrasl/socpit/" TargetMode="External"/><Relationship Id="rId12" Type="http://schemas.openxmlformats.org/officeDocument/2006/relationships/hyperlink" Target="http://gov.spb.ru/static/writable/ckeditor/uploads/2013/12/30/sad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v.spb.ru/static/writable/ckeditor/uploads/2013/12/30/jasli12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gov.spb.ru/gov/otrasl/socpit/normativdoc/menyu/menyu-dlya-gbdo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2015-01-30T14:21:00Z</cp:lastPrinted>
  <dcterms:created xsi:type="dcterms:W3CDTF">2015-03-11T13:32:00Z</dcterms:created>
  <dcterms:modified xsi:type="dcterms:W3CDTF">2015-03-11T13:32:00Z</dcterms:modified>
</cp:coreProperties>
</file>