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17" w:rsidRPr="00FF2817" w:rsidRDefault="00FF2817" w:rsidP="00FF281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FF2817">
        <w:rPr>
          <w:rFonts w:ascii="Arial" w:eastAsia="Times New Roman" w:hAnsi="Arial" w:cs="Arial"/>
          <w:b/>
          <w:color w:val="1A2F0A"/>
          <w:sz w:val="32"/>
          <w:szCs w:val="32"/>
          <w:lang w:eastAsia="ru-RU"/>
        </w:rPr>
        <w:t>Личное обращение</w:t>
      </w:r>
    </w:p>
    <w:p w:rsidR="00FF2817" w:rsidRPr="00FF2817" w:rsidRDefault="00FF2817" w:rsidP="00FF281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FF2817">
        <w:rPr>
          <w:rFonts w:ascii="Arial" w:eastAsia="Times New Roman" w:hAnsi="Arial" w:cs="Arial"/>
          <w:color w:val="1A2F0A"/>
          <w:sz w:val="32"/>
          <w:szCs w:val="32"/>
          <w:lang w:eastAsia="ru-RU"/>
        </w:rPr>
        <w:t>Заведующий ГБДОУ  осуществляет прием в помещении кабинета заведующего, по адресу: Санкт-Петербург, г. Кронштадт, ул. Зосимова, д. 4, литера</w:t>
      </w:r>
      <w:proofErr w:type="gramStart"/>
      <w:r w:rsidRPr="00FF2817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А</w:t>
      </w:r>
      <w:proofErr w:type="gramEnd"/>
      <w:r w:rsidRPr="00FF2817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</w:t>
      </w:r>
    </w:p>
    <w:p w:rsidR="00FF2817" w:rsidRPr="00FF2817" w:rsidRDefault="00FF2817" w:rsidP="00FF281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FF2817">
        <w:rPr>
          <w:rFonts w:ascii="Arial" w:eastAsia="Times New Roman" w:hAnsi="Arial" w:cs="Arial"/>
          <w:color w:val="1A2F0A"/>
          <w:sz w:val="32"/>
          <w:szCs w:val="32"/>
          <w:lang w:eastAsia="ru-RU"/>
        </w:rPr>
        <w:t>Предварительная запись на прием не требуется. Граждане принимаются в порядке общей очереди.</w:t>
      </w:r>
    </w:p>
    <w:p w:rsidR="00FF2817" w:rsidRPr="00FF2817" w:rsidRDefault="00FF2817" w:rsidP="00FF281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FF2817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Личный прием граждан заместителями заведующего осуществляется, в своих рабочих кабинетах.</w:t>
      </w:r>
    </w:p>
    <w:p w:rsidR="00FF2817" w:rsidRPr="00FF2817" w:rsidRDefault="00FF2817" w:rsidP="00FF281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FF2817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Во время личного приема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нарушенных прав, свобод и законны</w:t>
      </w:r>
      <w:bookmarkStart w:id="0" w:name="_GoBack"/>
      <w:bookmarkEnd w:id="0"/>
      <w:r w:rsidRPr="00FF2817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х интересов. </w:t>
      </w:r>
    </w:p>
    <w:p w:rsidR="00FF2817" w:rsidRPr="00FF2817" w:rsidRDefault="00FF2817" w:rsidP="00FF281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FF2817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В случае</w:t>
      </w:r>
      <w:proofErr w:type="gramStart"/>
      <w:r w:rsidRPr="00FF2817">
        <w:rPr>
          <w:rFonts w:ascii="Arial" w:eastAsia="Times New Roman" w:hAnsi="Arial" w:cs="Arial"/>
          <w:color w:val="1A2F0A"/>
          <w:sz w:val="32"/>
          <w:szCs w:val="32"/>
          <w:lang w:eastAsia="ru-RU"/>
        </w:rPr>
        <w:t>,</w:t>
      </w:r>
      <w:proofErr w:type="gramEnd"/>
      <w:r w:rsidRPr="00FF2817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гражданина вопросов.</w:t>
      </w:r>
    </w:p>
    <w:p w:rsidR="00FF2817" w:rsidRPr="00FF2817" w:rsidRDefault="00FF2817" w:rsidP="00FF281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FF2817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Письменные обращения граждан, принятые в ходе личного приема, подлежат регистрации и рассмотрению в порядке, установленном законодательством. </w:t>
      </w:r>
    </w:p>
    <w:p w:rsidR="00FF2817" w:rsidRPr="00FF2817" w:rsidRDefault="00FF2817" w:rsidP="00FF281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FF2817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Если в ходе личного приема выясняется, что решение поднимаемых гражданином вопросов не входит в компетенцию ГБДОУ, гражданину разъясняется, куда ему следует обратиться. </w:t>
      </w:r>
    </w:p>
    <w:p w:rsidR="00610A5C" w:rsidRPr="00FF2817" w:rsidRDefault="00610A5C">
      <w:pPr>
        <w:rPr>
          <w:sz w:val="32"/>
          <w:szCs w:val="32"/>
        </w:rPr>
      </w:pPr>
    </w:p>
    <w:sectPr w:rsidR="00610A5C" w:rsidRPr="00FF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92"/>
    <w:rsid w:val="00610A5C"/>
    <w:rsid w:val="00DF2592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2017-05-17T14:25:00Z</dcterms:created>
  <dcterms:modified xsi:type="dcterms:W3CDTF">2017-05-17T14:26:00Z</dcterms:modified>
</cp:coreProperties>
</file>