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B1" w:rsidRPr="001E7105" w:rsidRDefault="001E7105" w:rsidP="001E7105">
      <w:pPr>
        <w:jc w:val="center"/>
        <w:rPr>
          <w:b/>
          <w:i/>
          <w:color w:val="0070C0"/>
          <w:sz w:val="36"/>
        </w:rPr>
      </w:pPr>
      <w:r w:rsidRPr="001E7105">
        <w:rPr>
          <w:b/>
          <w:i/>
          <w:noProof/>
          <w:color w:val="0070C0"/>
          <w:sz w:val="36"/>
          <w:lang w:eastAsia="ru-RU"/>
        </w:rPr>
        <w:drawing>
          <wp:anchor distT="0" distB="0" distL="114300" distR="114300" simplePos="0" relativeHeight="251658240" behindDoc="1" locked="0" layoutInCell="1" allowOverlap="1" wp14:anchorId="2314E927" wp14:editId="744150B6">
            <wp:simplePos x="0" y="0"/>
            <wp:positionH relativeFrom="column">
              <wp:posOffset>-729615</wp:posOffset>
            </wp:positionH>
            <wp:positionV relativeFrom="paragraph">
              <wp:posOffset>-1003935</wp:posOffset>
            </wp:positionV>
            <wp:extent cx="10744200" cy="7539990"/>
            <wp:effectExtent l="19050" t="0" r="0" b="0"/>
            <wp:wrapNone/>
            <wp:docPr id="1" name="Рисунок 0" descr="veselyie-rebyata-shablon-prevyu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selyie-rebyata-shablon-prevyu-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0" cy="753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060BA" w:rsidRPr="001E7105">
        <w:rPr>
          <w:b/>
          <w:i/>
          <w:color w:val="0070C0"/>
          <w:sz w:val="36"/>
        </w:rPr>
        <w:t xml:space="preserve">Тематическое планирование  непрерывной </w:t>
      </w:r>
      <w:r w:rsidR="00D85C3C">
        <w:rPr>
          <w:b/>
          <w:i/>
          <w:color w:val="0070C0"/>
          <w:sz w:val="36"/>
        </w:rPr>
        <w:t>образовательной деятельности дека</w:t>
      </w:r>
      <w:r w:rsidR="00B060BA" w:rsidRPr="001E7105">
        <w:rPr>
          <w:b/>
          <w:i/>
          <w:color w:val="0070C0"/>
          <w:sz w:val="36"/>
        </w:rPr>
        <w:t>брь 2016г.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060BA" w:rsidTr="00B060BA">
        <w:tc>
          <w:tcPr>
            <w:tcW w:w="4928" w:type="dxa"/>
          </w:tcPr>
          <w:p w:rsidR="00B060BA" w:rsidRPr="001E7105" w:rsidRDefault="00B060BA" w:rsidP="00B060BA">
            <w:pPr>
              <w:jc w:val="center"/>
              <w:rPr>
                <w:b/>
                <w:color w:val="00B050"/>
                <w:sz w:val="28"/>
              </w:rPr>
            </w:pPr>
            <w:r w:rsidRPr="001E7105">
              <w:rPr>
                <w:b/>
                <w:color w:val="00B050"/>
                <w:sz w:val="28"/>
              </w:rPr>
              <w:t>Неделя</w:t>
            </w:r>
          </w:p>
        </w:tc>
        <w:tc>
          <w:tcPr>
            <w:tcW w:w="4929" w:type="dxa"/>
          </w:tcPr>
          <w:p w:rsidR="00B060BA" w:rsidRPr="001E7105" w:rsidRDefault="00B060BA" w:rsidP="00B060BA">
            <w:pPr>
              <w:jc w:val="center"/>
              <w:rPr>
                <w:b/>
                <w:color w:val="00B050"/>
                <w:sz w:val="28"/>
              </w:rPr>
            </w:pPr>
            <w:r w:rsidRPr="001E7105">
              <w:rPr>
                <w:b/>
                <w:color w:val="00B050"/>
                <w:sz w:val="28"/>
              </w:rPr>
              <w:t>Лексическая тема</w:t>
            </w:r>
          </w:p>
        </w:tc>
        <w:tc>
          <w:tcPr>
            <w:tcW w:w="4929" w:type="dxa"/>
          </w:tcPr>
          <w:p w:rsidR="00B060BA" w:rsidRPr="001E7105" w:rsidRDefault="00B060BA" w:rsidP="00B060BA">
            <w:pPr>
              <w:jc w:val="center"/>
              <w:rPr>
                <w:b/>
                <w:color w:val="00B050"/>
                <w:sz w:val="28"/>
              </w:rPr>
            </w:pPr>
            <w:r w:rsidRPr="001E7105">
              <w:rPr>
                <w:b/>
                <w:color w:val="00B050"/>
                <w:sz w:val="28"/>
              </w:rPr>
              <w:t>Цель</w:t>
            </w:r>
          </w:p>
        </w:tc>
      </w:tr>
      <w:tr w:rsidR="00B060BA" w:rsidTr="00B060BA">
        <w:tc>
          <w:tcPr>
            <w:tcW w:w="4928" w:type="dxa"/>
          </w:tcPr>
          <w:p w:rsidR="00B060BA" w:rsidRPr="001E7105" w:rsidRDefault="00B060BA" w:rsidP="00B060BA">
            <w:pPr>
              <w:jc w:val="center"/>
              <w:rPr>
                <w:b/>
                <w:color w:val="00B050"/>
                <w:sz w:val="28"/>
              </w:rPr>
            </w:pPr>
            <w:r w:rsidRPr="001E7105">
              <w:rPr>
                <w:b/>
                <w:color w:val="00B050"/>
                <w:sz w:val="28"/>
              </w:rPr>
              <w:t>1-неделя</w:t>
            </w:r>
          </w:p>
        </w:tc>
        <w:tc>
          <w:tcPr>
            <w:tcW w:w="4929" w:type="dxa"/>
          </w:tcPr>
          <w:p w:rsidR="00B060BA" w:rsidRPr="001E7105" w:rsidRDefault="00D85C3C" w:rsidP="00B060BA">
            <w:pPr>
              <w:jc w:val="center"/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ОДЕЖДА</w:t>
            </w:r>
          </w:p>
        </w:tc>
        <w:tc>
          <w:tcPr>
            <w:tcW w:w="4929" w:type="dxa"/>
          </w:tcPr>
          <w:p w:rsidR="00B060BA" w:rsidRPr="00B060BA" w:rsidRDefault="00D85C3C">
            <w:pPr>
              <w:rPr>
                <w:sz w:val="28"/>
              </w:rPr>
            </w:pPr>
            <w:r w:rsidRPr="00D85C3C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Формировать начальные знания об одежде, формировать умение отличать ее по внешнему виду, различать между собой схожие предметы. Знакомить с назначением предметов одежды.</w:t>
            </w:r>
          </w:p>
        </w:tc>
      </w:tr>
      <w:tr w:rsidR="00D85C3C" w:rsidTr="00B060BA">
        <w:tc>
          <w:tcPr>
            <w:tcW w:w="4928" w:type="dxa"/>
          </w:tcPr>
          <w:p w:rsidR="00D85C3C" w:rsidRPr="001E7105" w:rsidRDefault="00D85C3C" w:rsidP="00B060BA">
            <w:pPr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2-</w:t>
            </w:r>
            <w:r w:rsidRPr="001E7105">
              <w:rPr>
                <w:b/>
                <w:color w:val="00B050"/>
                <w:sz w:val="28"/>
              </w:rPr>
              <w:t>я неделя</w:t>
            </w:r>
          </w:p>
        </w:tc>
        <w:tc>
          <w:tcPr>
            <w:tcW w:w="4929" w:type="dxa"/>
          </w:tcPr>
          <w:p w:rsidR="00D85C3C" w:rsidRPr="001E7105" w:rsidRDefault="00D85C3C" w:rsidP="00B060BA">
            <w:pPr>
              <w:jc w:val="center"/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ПОСУДА</w:t>
            </w:r>
          </w:p>
        </w:tc>
        <w:tc>
          <w:tcPr>
            <w:tcW w:w="4929" w:type="dxa"/>
          </w:tcPr>
          <w:p w:rsidR="00D85C3C" w:rsidRPr="00D85C3C" w:rsidRDefault="00D85C3C" w:rsidP="00A24CD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</w:pPr>
            <w:r w:rsidRPr="00D85C3C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Формировать умение узнавать и называть по внешнему виду столовую и чайную посуду, различать их между собой. Познакомить детей с назначением и свойствами посуды.</w:t>
            </w:r>
          </w:p>
        </w:tc>
      </w:tr>
      <w:tr w:rsidR="00D85C3C" w:rsidTr="00B060BA">
        <w:tc>
          <w:tcPr>
            <w:tcW w:w="4928" w:type="dxa"/>
          </w:tcPr>
          <w:p w:rsidR="00D85C3C" w:rsidRPr="001E7105" w:rsidRDefault="00D85C3C" w:rsidP="00B060BA">
            <w:pPr>
              <w:jc w:val="center"/>
              <w:rPr>
                <w:b/>
                <w:color w:val="00B050"/>
                <w:sz w:val="28"/>
              </w:rPr>
            </w:pPr>
            <w:r w:rsidRPr="001E7105">
              <w:rPr>
                <w:b/>
                <w:color w:val="00B050"/>
                <w:sz w:val="28"/>
              </w:rPr>
              <w:t>3-я неделя</w:t>
            </w:r>
          </w:p>
        </w:tc>
        <w:tc>
          <w:tcPr>
            <w:tcW w:w="4929" w:type="dxa"/>
          </w:tcPr>
          <w:p w:rsidR="00D85C3C" w:rsidRPr="001E7105" w:rsidRDefault="00D85C3C" w:rsidP="00B060BA">
            <w:pPr>
              <w:jc w:val="center"/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ЗИМА</w:t>
            </w:r>
            <w:proofErr w:type="gramStart"/>
            <w:r>
              <w:rPr>
                <w:b/>
                <w:color w:val="7030A0"/>
                <w:sz w:val="28"/>
              </w:rPr>
              <w:t>.Ё</w:t>
            </w:r>
            <w:proofErr w:type="gramEnd"/>
            <w:r>
              <w:rPr>
                <w:b/>
                <w:color w:val="7030A0"/>
                <w:sz w:val="28"/>
              </w:rPr>
              <w:t>ЛОЧКА</w:t>
            </w:r>
          </w:p>
        </w:tc>
        <w:tc>
          <w:tcPr>
            <w:tcW w:w="4929" w:type="dxa"/>
          </w:tcPr>
          <w:p w:rsidR="00D85C3C" w:rsidRPr="00D85C3C" w:rsidRDefault="00D85C3C" w:rsidP="00D85C3C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</w:pPr>
            <w:r w:rsidRPr="00D85C3C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 xml:space="preserve">Давать представление о временах года. Давать представление о характерных признаках зимы. Расширять словарный запас. Познакомить детей с ёлкой. Давать представление об отличии ели о других деревьев. </w:t>
            </w:r>
          </w:p>
          <w:p w:rsidR="00D85C3C" w:rsidRPr="00B060BA" w:rsidRDefault="00D85C3C" w:rsidP="00D85C3C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</w:rPr>
              <w:t>Мастерская Деда Мороза</w:t>
            </w:r>
            <w:bookmarkStart w:id="0" w:name="_GoBack"/>
            <w:bookmarkEnd w:id="0"/>
          </w:p>
        </w:tc>
      </w:tr>
      <w:tr w:rsidR="00D85C3C" w:rsidTr="00B060BA">
        <w:tc>
          <w:tcPr>
            <w:tcW w:w="4928" w:type="dxa"/>
          </w:tcPr>
          <w:p w:rsidR="00D85C3C" w:rsidRPr="001E7105" w:rsidRDefault="00D85C3C" w:rsidP="00B060BA">
            <w:pPr>
              <w:jc w:val="center"/>
              <w:rPr>
                <w:b/>
                <w:color w:val="00B050"/>
                <w:sz w:val="28"/>
              </w:rPr>
            </w:pPr>
            <w:r w:rsidRPr="001E7105">
              <w:rPr>
                <w:b/>
                <w:color w:val="00B050"/>
                <w:sz w:val="28"/>
              </w:rPr>
              <w:t>4-я неделя</w:t>
            </w:r>
          </w:p>
        </w:tc>
        <w:tc>
          <w:tcPr>
            <w:tcW w:w="4929" w:type="dxa"/>
          </w:tcPr>
          <w:p w:rsidR="00D85C3C" w:rsidRPr="001E7105" w:rsidRDefault="00D85C3C" w:rsidP="00B060BA">
            <w:pPr>
              <w:jc w:val="center"/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ЗИМА</w:t>
            </w:r>
            <w:proofErr w:type="gramStart"/>
            <w:r>
              <w:rPr>
                <w:b/>
                <w:color w:val="7030A0"/>
                <w:sz w:val="28"/>
              </w:rPr>
              <w:t>.П</w:t>
            </w:r>
            <w:proofErr w:type="gramEnd"/>
            <w:r>
              <w:rPr>
                <w:b/>
                <w:color w:val="7030A0"/>
                <w:sz w:val="28"/>
              </w:rPr>
              <w:t>ОДГОТОВКА К НОВОМУ ГОДУ</w:t>
            </w:r>
          </w:p>
        </w:tc>
        <w:tc>
          <w:tcPr>
            <w:tcW w:w="4929" w:type="dxa"/>
          </w:tcPr>
          <w:p w:rsidR="00D85C3C" w:rsidRPr="00D85C3C" w:rsidRDefault="00D85C3C" w:rsidP="00D85C3C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</w:pPr>
            <w:r w:rsidRPr="00D85C3C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Продолжать давать представление о характерных признаках зимы. Воспитывать эмоциональную отзывчивость (приятные воспоминания о совместном украшении елки). Новогодний праздник.</w:t>
            </w:r>
          </w:p>
        </w:tc>
      </w:tr>
    </w:tbl>
    <w:p w:rsidR="00B060BA" w:rsidRPr="00B060BA" w:rsidRDefault="00B060BA"/>
    <w:sectPr w:rsidR="00B060BA" w:rsidRPr="00B060BA" w:rsidSect="00B060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60BA"/>
    <w:rsid w:val="001E7105"/>
    <w:rsid w:val="00B060BA"/>
    <w:rsid w:val="00D85C3C"/>
    <w:rsid w:val="00FA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0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</cp:revision>
  <dcterms:created xsi:type="dcterms:W3CDTF">2016-10-24T09:43:00Z</dcterms:created>
  <dcterms:modified xsi:type="dcterms:W3CDTF">2016-11-27T17:15:00Z</dcterms:modified>
</cp:coreProperties>
</file>