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19" w:rsidRPr="008F2FC1" w:rsidRDefault="002C0619" w:rsidP="002C0619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rFonts w:ascii="Arbat" w:hAnsi="Arbat"/>
          <w:bCs w:val="0"/>
          <w:color w:val="C00000"/>
          <w:sz w:val="44"/>
          <w:szCs w:val="44"/>
        </w:rPr>
      </w:pPr>
      <w:r w:rsidRPr="008F2FC1">
        <w:rPr>
          <w:rFonts w:ascii="Arbat" w:hAnsi="Arbat"/>
          <w:bCs w:val="0"/>
          <w:color w:val="C00000"/>
          <w:sz w:val="44"/>
          <w:szCs w:val="44"/>
        </w:rPr>
        <w:t>Вежливость воспитывается вежливостью</w:t>
      </w:r>
    </w:p>
    <w:p w:rsidR="008F2FC1" w:rsidRDefault="008F2FC1" w:rsidP="002C0619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Fonts w:ascii="Arbat" w:hAnsi="Arbat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>
            <wp:extent cx="2657475" cy="2657475"/>
            <wp:effectExtent l="19050" t="0" r="9525" b="0"/>
            <wp:docPr id="1" name="Рисунок 1" descr="http://scontent.cdninstagram.com/hphotos-xap1/t51.2885-15/e15/10864926_810630948976193_14125135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ontent.cdninstagram.com/hphotos-xap1/t51.2885-15/e15/10864926_810630948976193_141251352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2FC1">
        <w:rPr>
          <w:rFonts w:ascii="Arbat" w:hAnsi="Arbat"/>
          <w:color w:val="C00000"/>
          <w:sz w:val="44"/>
          <w:szCs w:val="44"/>
        </w:rPr>
        <w:t xml:space="preserve"> </w:t>
      </w:r>
    </w:p>
    <w:p w:rsidR="002C0619" w:rsidRP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Fonts w:ascii="Arbat" w:hAnsi="Arbat"/>
          <w:color w:val="C00000"/>
          <w:sz w:val="44"/>
          <w:szCs w:val="44"/>
        </w:rPr>
      </w:pPr>
      <w:r w:rsidRPr="008F2FC1">
        <w:rPr>
          <w:rFonts w:ascii="Arbat" w:hAnsi="Arbat"/>
          <w:color w:val="C00000"/>
          <w:sz w:val="44"/>
          <w:szCs w:val="44"/>
        </w:rPr>
        <w:t>(Рекомендации для родителей)</w:t>
      </w:r>
    </w:p>
    <w:p w:rsidR="002C0619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2C0619" w:rsidRPr="008F2FC1" w:rsidRDefault="002C0619" w:rsidP="008F2FC1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0"/>
        </w:rPr>
      </w:pPr>
      <w:r w:rsidRPr="008F2FC1">
        <w:rPr>
          <w:color w:val="303F50"/>
          <w:sz w:val="28"/>
          <w:szCs w:val="20"/>
        </w:rPr>
        <w:t>Важный этикет человеческой культуры - речевой этикет. В детском саду воспитатели обращают особое внимание на обу</w:t>
      </w:r>
      <w:r w:rsidRPr="008F2FC1">
        <w:rPr>
          <w:color w:val="303F50"/>
          <w:sz w:val="28"/>
          <w:szCs w:val="20"/>
        </w:rPr>
        <w:softHyphen/>
        <w:t>чение детей вежливости, учат их правилам речевого этикета.</w:t>
      </w:r>
    </w:p>
    <w:p w:rsidR="002C0619" w:rsidRPr="008F2FC1" w:rsidRDefault="002C0619" w:rsidP="008F2FC1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Fonts w:ascii="Arbat" w:hAnsi="Arbat"/>
          <w:color w:val="C00000"/>
          <w:sz w:val="28"/>
          <w:szCs w:val="20"/>
        </w:rPr>
      </w:pPr>
      <w:r w:rsidRPr="008F2FC1">
        <w:rPr>
          <w:rFonts w:ascii="Arbat" w:hAnsi="Arbat"/>
          <w:color w:val="C00000"/>
          <w:sz w:val="28"/>
          <w:szCs w:val="20"/>
        </w:rPr>
        <w:t>Что же такое вежливость, этикет?</w:t>
      </w:r>
    </w:p>
    <w:p w:rsidR="002C0619" w:rsidRP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0"/>
        </w:rPr>
      </w:pPr>
      <w:r w:rsidRPr="008F2FC1">
        <w:rPr>
          <w:rStyle w:val="a5"/>
          <w:rFonts w:ascii="Arbat" w:hAnsi="Arbat"/>
          <w:b/>
          <w:bCs/>
          <w:i w:val="0"/>
          <w:color w:val="303F50"/>
          <w:sz w:val="28"/>
          <w:szCs w:val="20"/>
        </w:rPr>
        <w:t>Этикет</w:t>
      </w:r>
      <w:r w:rsidRPr="008F2FC1">
        <w:rPr>
          <w:rStyle w:val="apple-converted-space"/>
          <w:i/>
          <w:iCs/>
          <w:color w:val="303F50"/>
          <w:sz w:val="28"/>
          <w:szCs w:val="20"/>
        </w:rPr>
        <w:t> </w:t>
      </w:r>
      <w:r w:rsidRPr="008F2FC1">
        <w:rPr>
          <w:rStyle w:val="a5"/>
          <w:color w:val="303F50"/>
          <w:sz w:val="28"/>
          <w:szCs w:val="20"/>
        </w:rPr>
        <w:t>–</w:t>
      </w:r>
      <w:r w:rsidRPr="008F2FC1">
        <w:rPr>
          <w:rStyle w:val="apple-converted-space"/>
          <w:i/>
          <w:iCs/>
          <w:color w:val="303F50"/>
          <w:sz w:val="28"/>
          <w:szCs w:val="20"/>
        </w:rPr>
        <w:t> </w:t>
      </w:r>
      <w:r w:rsidRPr="008F2FC1">
        <w:rPr>
          <w:color w:val="303F50"/>
          <w:sz w:val="28"/>
          <w:szCs w:val="20"/>
        </w:rPr>
        <w:t>совокупность правил поведения, касающихся отношения к людям (обхождение с окружающими, формы обращения и приветствий, манеры поведения в общественных местах).</w:t>
      </w:r>
    </w:p>
    <w:p w:rsid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0"/>
        </w:rPr>
      </w:pPr>
      <w:r w:rsidRPr="008F2FC1">
        <w:rPr>
          <w:rStyle w:val="a5"/>
          <w:rFonts w:ascii="Arbat" w:hAnsi="Arbat"/>
          <w:b/>
          <w:bCs/>
          <w:i w:val="0"/>
          <w:color w:val="303F50"/>
          <w:sz w:val="28"/>
          <w:szCs w:val="20"/>
        </w:rPr>
        <w:t>Вежливость</w:t>
      </w:r>
      <w:r w:rsidRPr="008F2FC1">
        <w:rPr>
          <w:rStyle w:val="apple-converted-space"/>
          <w:rFonts w:ascii="Arbat" w:hAnsi="Arbat"/>
          <w:i/>
          <w:iCs/>
          <w:color w:val="303F50"/>
          <w:sz w:val="28"/>
          <w:szCs w:val="20"/>
        </w:rPr>
        <w:t> </w:t>
      </w:r>
      <w:r w:rsidRPr="008F2FC1">
        <w:rPr>
          <w:rStyle w:val="a5"/>
          <w:rFonts w:ascii="Arbat" w:hAnsi="Arbat"/>
          <w:i w:val="0"/>
          <w:color w:val="303F50"/>
          <w:sz w:val="28"/>
          <w:szCs w:val="20"/>
        </w:rPr>
        <w:t>-</w:t>
      </w:r>
      <w:r w:rsidRPr="008F2FC1">
        <w:rPr>
          <w:rStyle w:val="apple-converted-space"/>
          <w:i/>
          <w:iCs/>
          <w:color w:val="303F50"/>
          <w:sz w:val="28"/>
          <w:szCs w:val="20"/>
        </w:rPr>
        <w:t> </w:t>
      </w:r>
      <w:r w:rsidRPr="008F2FC1">
        <w:rPr>
          <w:color w:val="303F50"/>
          <w:sz w:val="28"/>
          <w:szCs w:val="20"/>
        </w:rPr>
        <w:t>способ применения этикета.</w:t>
      </w:r>
    </w:p>
    <w:p w:rsidR="008F2FC1" w:rsidRP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pple-converted-space"/>
          <w:rFonts w:ascii="Arbat" w:hAnsi="Arbat"/>
          <w:b/>
          <w:bCs/>
          <w:i/>
          <w:iCs/>
          <w:color w:val="303F50"/>
          <w:sz w:val="28"/>
          <w:szCs w:val="20"/>
        </w:rPr>
      </w:pPr>
      <w:r w:rsidRPr="008F2FC1">
        <w:rPr>
          <w:color w:val="303F50"/>
          <w:sz w:val="28"/>
          <w:szCs w:val="20"/>
        </w:rPr>
        <w:t xml:space="preserve"> Общеизвестно, что</w:t>
      </w:r>
      <w:r w:rsidRPr="008F2FC1">
        <w:rPr>
          <w:rStyle w:val="apple-converted-space"/>
          <w:i/>
          <w:color w:val="303F50"/>
          <w:sz w:val="28"/>
          <w:szCs w:val="20"/>
        </w:rPr>
        <w:t> </w:t>
      </w:r>
      <w:r w:rsidRPr="008F2FC1">
        <w:rPr>
          <w:rStyle w:val="a5"/>
          <w:rFonts w:ascii="Arbat" w:hAnsi="Arbat"/>
          <w:b/>
          <w:bCs/>
          <w:i w:val="0"/>
          <w:color w:val="303F50"/>
          <w:sz w:val="28"/>
          <w:szCs w:val="20"/>
        </w:rPr>
        <w:t>самое важное</w:t>
      </w:r>
      <w:r w:rsidRPr="008F2FC1">
        <w:rPr>
          <w:rStyle w:val="a5"/>
          <w:rFonts w:ascii="Arbat" w:hAnsi="Arbat"/>
          <w:b/>
          <w:bCs/>
          <w:color w:val="303F50"/>
          <w:sz w:val="28"/>
          <w:szCs w:val="20"/>
        </w:rPr>
        <w:t xml:space="preserve"> в воспитании вежливости ребенка - постоянный добрый пример.</w:t>
      </w:r>
      <w:r w:rsidRPr="008F2FC1">
        <w:rPr>
          <w:rStyle w:val="apple-converted-space"/>
          <w:rFonts w:ascii="Arbat" w:hAnsi="Arbat"/>
          <w:b/>
          <w:bCs/>
          <w:i/>
          <w:iCs/>
          <w:color w:val="303F50"/>
          <w:sz w:val="28"/>
          <w:szCs w:val="20"/>
        </w:rPr>
        <w:t> </w:t>
      </w:r>
    </w:p>
    <w:p w:rsidR="002C0619" w:rsidRP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0"/>
        </w:rPr>
      </w:pPr>
      <w:r w:rsidRPr="008F2FC1">
        <w:rPr>
          <w:color w:val="303F50"/>
          <w:sz w:val="28"/>
          <w:szCs w:val="20"/>
        </w:rPr>
        <w:t>Взрослые дают детям «мо</w:t>
      </w:r>
      <w:r w:rsidRPr="008F2FC1">
        <w:rPr>
          <w:color w:val="303F50"/>
          <w:sz w:val="28"/>
          <w:szCs w:val="20"/>
        </w:rPr>
        <w:softHyphen/>
        <w:t>дели поведения, демонстрируют необходимость в любой ситуации придерживаться норм этикета, быть вежливыми. Современный подход к ребенку как к личности, нуждающейся в понимании, в уважении ее интересов и прав, делает проблему воспитания веж</w:t>
      </w:r>
      <w:r w:rsidRPr="008F2FC1">
        <w:rPr>
          <w:color w:val="303F50"/>
          <w:sz w:val="28"/>
          <w:szCs w:val="20"/>
        </w:rPr>
        <w:softHyphen/>
        <w:t>ливости особенно актуальной. Поэтому очень важно, чтобы «эти</w:t>
      </w:r>
      <w:r w:rsidRPr="008F2FC1">
        <w:rPr>
          <w:color w:val="303F50"/>
          <w:sz w:val="28"/>
          <w:szCs w:val="20"/>
        </w:rPr>
        <w:softHyphen/>
        <w:t>кетными» способами установления контактов с людьми владели в полном объеме как родители, так и педагоги.</w:t>
      </w:r>
    </w:p>
    <w:p w:rsidR="002C0619" w:rsidRPr="008F2FC1" w:rsidRDefault="002C0619" w:rsidP="008F2FC1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0"/>
        </w:rPr>
      </w:pPr>
      <w:r w:rsidRPr="008F2FC1">
        <w:rPr>
          <w:color w:val="303F50"/>
          <w:sz w:val="28"/>
          <w:szCs w:val="20"/>
        </w:rPr>
        <w:t>В детском саду дети общаются друг с другом и педагогом от 7.00. до 19.00 часов в день. Во время общения происходит обмен спо</w:t>
      </w:r>
      <w:r w:rsidRPr="008F2FC1">
        <w:rPr>
          <w:color w:val="303F50"/>
          <w:sz w:val="28"/>
          <w:szCs w:val="20"/>
        </w:rPr>
        <w:softHyphen/>
        <w:t>собами и навыками общения, умениями ролевого речевого пове</w:t>
      </w:r>
      <w:r w:rsidRPr="008F2FC1">
        <w:rPr>
          <w:color w:val="303F50"/>
          <w:sz w:val="28"/>
          <w:szCs w:val="20"/>
        </w:rPr>
        <w:softHyphen/>
        <w:t>дения. Ежеминутно в течение всего дня дети учатся у взрослых и друг у друга речевому поведению, характерным жестам, мими</w:t>
      </w:r>
      <w:r w:rsidRPr="008F2FC1">
        <w:rPr>
          <w:color w:val="303F50"/>
          <w:sz w:val="28"/>
          <w:szCs w:val="20"/>
        </w:rPr>
        <w:softHyphen/>
        <w:t xml:space="preserve">ке, словечкам. Конечно, этикет только одно из </w:t>
      </w:r>
      <w:r w:rsidRPr="008F2FC1">
        <w:rPr>
          <w:color w:val="303F50"/>
          <w:sz w:val="28"/>
          <w:szCs w:val="20"/>
        </w:rPr>
        <w:lastRenderedPageBreak/>
        <w:t>многочисленных средств общения, но особо значимое, ценное. У этикета есть сло</w:t>
      </w:r>
      <w:r w:rsidRPr="008F2FC1">
        <w:rPr>
          <w:color w:val="303F50"/>
          <w:sz w:val="28"/>
          <w:szCs w:val="20"/>
        </w:rPr>
        <w:softHyphen/>
        <w:t>весные и несловесные средства («волшебные слова», «волшебные взгляды», рукопожатия, позы, жесты, интонации, манеры, поступ</w:t>
      </w:r>
      <w:r w:rsidRPr="008F2FC1">
        <w:rPr>
          <w:color w:val="303F50"/>
          <w:sz w:val="28"/>
          <w:szCs w:val="20"/>
        </w:rPr>
        <w:softHyphen/>
        <w:t>ки). Важно обучить детей всему, что связано с этикетом, но осо</w:t>
      </w:r>
      <w:r w:rsidRPr="008F2FC1">
        <w:rPr>
          <w:color w:val="303F50"/>
          <w:sz w:val="28"/>
          <w:szCs w:val="20"/>
        </w:rPr>
        <w:softHyphen/>
        <w:t>бо важно пополнить детский словарь словесными средствами. Самых распространенных «волшебных слов», которые должны быть в «запасе», всего около 30. Их должны знать и воспитатели и родители. Посчитайте свой «запас», а потом детский. Между ними присутствует самая непосредственная, прямая зависимость - «чем больше отдаешь, тем больше получаешь».</w:t>
      </w:r>
    </w:p>
    <w:p w:rsidR="002C0619" w:rsidRPr="008F2FC1" w:rsidRDefault="002C0619" w:rsidP="008F2FC1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Fonts w:ascii="Arbat" w:hAnsi="Arbat"/>
          <w:b/>
          <w:color w:val="303F50"/>
          <w:sz w:val="28"/>
          <w:szCs w:val="20"/>
        </w:rPr>
      </w:pPr>
      <w:r w:rsidRPr="008F2FC1">
        <w:rPr>
          <w:rStyle w:val="a5"/>
          <w:rFonts w:ascii="Arbat" w:hAnsi="Arbat"/>
          <w:b/>
          <w:color w:val="303F50"/>
          <w:sz w:val="28"/>
          <w:szCs w:val="20"/>
        </w:rPr>
        <w:t>Так что же мы отдаем детям в течение дня.</w:t>
      </w:r>
    </w:p>
    <w:p w:rsidR="002C0619" w:rsidRPr="008F2FC1" w:rsidRDefault="002C0619" w:rsidP="008F2FC1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Fonts w:ascii="Arbat" w:hAnsi="Arbat"/>
          <w:b/>
          <w:color w:val="303F50"/>
          <w:sz w:val="28"/>
          <w:szCs w:val="20"/>
        </w:rPr>
      </w:pPr>
      <w:r w:rsidRPr="008F2FC1">
        <w:rPr>
          <w:rStyle w:val="a5"/>
          <w:rFonts w:ascii="Arbat" w:hAnsi="Arbat"/>
          <w:b/>
          <w:color w:val="303F50"/>
          <w:sz w:val="28"/>
          <w:szCs w:val="20"/>
        </w:rPr>
        <w:t>Вспоминаем!</w:t>
      </w:r>
    </w:p>
    <w:p w:rsidR="002C0619" w:rsidRP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C00000"/>
          <w:sz w:val="28"/>
          <w:szCs w:val="20"/>
        </w:rPr>
      </w:pPr>
      <w:r w:rsidRPr="008F2FC1">
        <w:rPr>
          <w:rStyle w:val="a4"/>
          <w:color w:val="C00000"/>
          <w:sz w:val="28"/>
          <w:szCs w:val="20"/>
        </w:rPr>
        <w:t>Утром:</w:t>
      </w:r>
    </w:p>
    <w:p w:rsidR="002C0619" w:rsidRP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0"/>
        </w:rPr>
      </w:pPr>
      <w:r w:rsidRPr="008F2FC1">
        <w:rPr>
          <w:color w:val="303F50"/>
          <w:sz w:val="28"/>
          <w:szCs w:val="20"/>
        </w:rPr>
        <w:t>«Доброе утро», «Я рада тебя видеть», «Здравст</w:t>
      </w:r>
      <w:r w:rsidRPr="008F2FC1">
        <w:rPr>
          <w:color w:val="303F50"/>
          <w:sz w:val="28"/>
          <w:szCs w:val="20"/>
        </w:rPr>
        <w:softHyphen/>
        <w:t>вуй», «Как ты себя чувствуешь?»</w:t>
      </w:r>
    </w:p>
    <w:p w:rsidR="002C0619" w:rsidRP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C00000"/>
          <w:sz w:val="28"/>
          <w:szCs w:val="20"/>
        </w:rPr>
      </w:pPr>
      <w:r w:rsidRPr="008F2FC1">
        <w:rPr>
          <w:rStyle w:val="a4"/>
          <w:color w:val="C00000"/>
          <w:sz w:val="28"/>
          <w:szCs w:val="20"/>
        </w:rPr>
        <w:t>За завтраком, обедом, ужином:</w:t>
      </w:r>
    </w:p>
    <w:p w:rsidR="002C0619" w:rsidRP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0"/>
        </w:rPr>
      </w:pPr>
      <w:r w:rsidRPr="008F2FC1">
        <w:rPr>
          <w:color w:val="303F50"/>
          <w:sz w:val="28"/>
          <w:szCs w:val="20"/>
        </w:rPr>
        <w:t>«Приятного аппе</w:t>
      </w:r>
      <w:r w:rsidRPr="008F2FC1">
        <w:rPr>
          <w:color w:val="303F50"/>
          <w:sz w:val="28"/>
          <w:szCs w:val="20"/>
        </w:rPr>
        <w:softHyphen/>
        <w:t>тита», «Благодарю», «Спасибо», «Позволь за тобой поухажи</w:t>
      </w:r>
      <w:r w:rsidRPr="008F2FC1">
        <w:rPr>
          <w:color w:val="303F50"/>
          <w:sz w:val="28"/>
          <w:szCs w:val="20"/>
        </w:rPr>
        <w:softHyphen/>
        <w:t>вать», «Все было очень вкусно».</w:t>
      </w:r>
    </w:p>
    <w:p w:rsidR="002C0619" w:rsidRP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C00000"/>
          <w:sz w:val="28"/>
          <w:szCs w:val="20"/>
        </w:rPr>
      </w:pPr>
      <w:r w:rsidRPr="008F2FC1">
        <w:rPr>
          <w:rStyle w:val="a4"/>
          <w:color w:val="C00000"/>
          <w:sz w:val="28"/>
          <w:szCs w:val="20"/>
        </w:rPr>
        <w:t>Во время общения:</w:t>
      </w:r>
    </w:p>
    <w:p w:rsidR="002C0619" w:rsidRP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0"/>
        </w:rPr>
      </w:pPr>
      <w:r w:rsidRPr="008F2FC1">
        <w:rPr>
          <w:color w:val="303F50"/>
          <w:sz w:val="28"/>
          <w:szCs w:val="20"/>
        </w:rPr>
        <w:t>«Разреши», «Будь добр», «Пожа</w:t>
      </w:r>
      <w:r w:rsidRPr="008F2FC1">
        <w:rPr>
          <w:color w:val="303F50"/>
          <w:sz w:val="28"/>
          <w:szCs w:val="20"/>
        </w:rPr>
        <w:softHyphen/>
        <w:t>луйста, «Извини», «Позволь», «Если тебя не затруднит», «Про</w:t>
      </w:r>
      <w:r w:rsidRPr="008F2FC1">
        <w:rPr>
          <w:color w:val="303F50"/>
          <w:sz w:val="28"/>
          <w:szCs w:val="20"/>
        </w:rPr>
        <w:softHyphen/>
        <w:t>шу прощения».</w:t>
      </w:r>
    </w:p>
    <w:p w:rsidR="002C0619" w:rsidRP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C00000"/>
          <w:sz w:val="28"/>
          <w:szCs w:val="20"/>
        </w:rPr>
      </w:pPr>
      <w:r w:rsidRPr="008F2FC1">
        <w:rPr>
          <w:rStyle w:val="a4"/>
          <w:color w:val="C00000"/>
          <w:sz w:val="28"/>
          <w:szCs w:val="20"/>
        </w:rPr>
        <w:t>После тихого часа:</w:t>
      </w:r>
    </w:p>
    <w:p w:rsidR="002C0619" w:rsidRP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0"/>
        </w:rPr>
      </w:pPr>
      <w:r w:rsidRPr="008F2FC1">
        <w:rPr>
          <w:color w:val="303F50"/>
          <w:sz w:val="28"/>
          <w:szCs w:val="20"/>
        </w:rPr>
        <w:t>«Как спалось?», «Как твое здо</w:t>
      </w:r>
      <w:r w:rsidRPr="008F2FC1">
        <w:rPr>
          <w:color w:val="303F50"/>
          <w:sz w:val="28"/>
          <w:szCs w:val="20"/>
        </w:rPr>
        <w:softHyphen/>
        <w:t>ровье?»</w:t>
      </w:r>
    </w:p>
    <w:p w:rsidR="002C0619" w:rsidRPr="008F2FC1" w:rsidRDefault="002C0619" w:rsidP="002C061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C00000"/>
          <w:sz w:val="28"/>
          <w:szCs w:val="20"/>
        </w:rPr>
      </w:pPr>
      <w:r w:rsidRPr="008F2FC1">
        <w:rPr>
          <w:rStyle w:val="a4"/>
          <w:color w:val="C00000"/>
          <w:sz w:val="28"/>
          <w:szCs w:val="20"/>
        </w:rPr>
        <w:t>Вечером:</w:t>
      </w:r>
    </w:p>
    <w:p w:rsidR="002C0619" w:rsidRPr="008F2FC1" w:rsidRDefault="002C0619" w:rsidP="008F2FC1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0"/>
        </w:rPr>
      </w:pPr>
      <w:r w:rsidRPr="008F2FC1">
        <w:rPr>
          <w:color w:val="303F50"/>
          <w:sz w:val="28"/>
          <w:szCs w:val="20"/>
        </w:rPr>
        <w:t>«Добрый вечер», «До свидания», «До свида</w:t>
      </w:r>
      <w:r w:rsidRPr="008F2FC1">
        <w:rPr>
          <w:color w:val="303F50"/>
          <w:sz w:val="28"/>
          <w:szCs w:val="20"/>
        </w:rPr>
        <w:softHyphen/>
        <w:t>ния», «До завтра», «До встречи», «Счастливого пути», «Всего хорошего», «Всего доброго», «Доброй ночи», «Приятных снов».</w:t>
      </w:r>
    </w:p>
    <w:p w:rsidR="002C0619" w:rsidRPr="008F2FC1" w:rsidRDefault="002C0619" w:rsidP="008F2FC1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0"/>
        </w:rPr>
      </w:pPr>
      <w:r w:rsidRPr="008F2FC1">
        <w:rPr>
          <w:color w:val="303F50"/>
          <w:sz w:val="28"/>
          <w:szCs w:val="20"/>
        </w:rPr>
        <w:t>Воспитанием вежливости воспитатели детского сада зани</w:t>
      </w:r>
      <w:r w:rsidRPr="008F2FC1">
        <w:rPr>
          <w:color w:val="303F50"/>
          <w:sz w:val="28"/>
          <w:szCs w:val="20"/>
        </w:rPr>
        <w:softHyphen/>
        <w:t>маются во всех режимных моментов, на любых занятиях и вне их. В практике ДОУ предпочтение часто отдается таким мето</w:t>
      </w:r>
      <w:r w:rsidRPr="008F2FC1">
        <w:rPr>
          <w:color w:val="303F50"/>
          <w:sz w:val="28"/>
          <w:szCs w:val="20"/>
        </w:rPr>
        <w:softHyphen/>
        <w:t>дам как разъяснение (разговоры, беседы). Не умаляя значения такого способа, как разъяснения детям правил этикетного пове</w:t>
      </w:r>
      <w:r w:rsidRPr="008F2FC1">
        <w:rPr>
          <w:color w:val="303F50"/>
          <w:sz w:val="28"/>
          <w:szCs w:val="20"/>
        </w:rPr>
        <w:softHyphen/>
        <w:t>дения и необходимости их соблюдения, все же считаем, что самим действенным способом воспитания вежливости и рече</w:t>
      </w:r>
      <w:r w:rsidRPr="008F2FC1">
        <w:rPr>
          <w:color w:val="303F50"/>
          <w:sz w:val="28"/>
          <w:szCs w:val="20"/>
        </w:rPr>
        <w:softHyphen/>
        <w:t>вого этикета является личный пример взрослых.</w:t>
      </w:r>
    </w:p>
    <w:p w:rsidR="002C0619" w:rsidRPr="008F2FC1" w:rsidRDefault="002C0619" w:rsidP="008F2FC1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Fonts w:ascii="Arbat" w:hAnsi="Arbat"/>
          <w:b/>
          <w:color w:val="C00000"/>
          <w:sz w:val="28"/>
          <w:szCs w:val="20"/>
        </w:rPr>
      </w:pPr>
      <w:r w:rsidRPr="008F2FC1">
        <w:rPr>
          <w:rFonts w:ascii="Arbat" w:hAnsi="Arbat"/>
          <w:b/>
          <w:color w:val="C00000"/>
          <w:sz w:val="28"/>
          <w:szCs w:val="20"/>
        </w:rPr>
        <w:t>Н.И.Пирогов</w:t>
      </w:r>
      <w:bookmarkStart w:id="0" w:name="_GoBack"/>
      <w:bookmarkEnd w:id="0"/>
      <w:r w:rsidRPr="008F2FC1">
        <w:rPr>
          <w:rFonts w:ascii="Arbat" w:hAnsi="Arbat"/>
          <w:b/>
          <w:color w:val="C00000"/>
          <w:sz w:val="28"/>
          <w:szCs w:val="20"/>
        </w:rPr>
        <w:t xml:space="preserve"> говорил:</w:t>
      </w:r>
    </w:p>
    <w:p w:rsidR="002C0619" w:rsidRPr="008F2FC1" w:rsidRDefault="002C0619" w:rsidP="008F2FC1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Fonts w:ascii="Arbat" w:hAnsi="Arbat"/>
          <w:b/>
          <w:color w:val="C00000"/>
          <w:sz w:val="28"/>
          <w:szCs w:val="20"/>
        </w:rPr>
      </w:pPr>
      <w:r w:rsidRPr="008F2FC1">
        <w:rPr>
          <w:rFonts w:ascii="Arbat" w:hAnsi="Arbat"/>
          <w:b/>
          <w:color w:val="C00000"/>
          <w:sz w:val="28"/>
          <w:szCs w:val="20"/>
        </w:rPr>
        <w:t>«Все мыслители, я думаю, пришли к тому заключению, что воспитание нужно начать с колыбели».</w:t>
      </w:r>
    </w:p>
    <w:p w:rsidR="002C0619" w:rsidRPr="008F2FC1" w:rsidRDefault="002C0619" w:rsidP="008F2FC1">
      <w:pPr>
        <w:jc w:val="both"/>
        <w:rPr>
          <w:sz w:val="36"/>
        </w:rPr>
      </w:pPr>
    </w:p>
    <w:p w:rsidR="00B85E1E" w:rsidRPr="008F2FC1" w:rsidRDefault="00B85E1E">
      <w:pPr>
        <w:rPr>
          <w:sz w:val="36"/>
        </w:rPr>
      </w:pPr>
    </w:p>
    <w:sectPr w:rsidR="00B85E1E" w:rsidRPr="008F2FC1" w:rsidSect="00BB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0619"/>
    <w:rsid w:val="0015201A"/>
    <w:rsid w:val="002C0619"/>
    <w:rsid w:val="008F2FC1"/>
    <w:rsid w:val="00B85E1E"/>
    <w:rsid w:val="00BB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C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C0619"/>
    <w:pPr>
      <w:spacing w:before="100" w:beforeAutospacing="1" w:after="100" w:afterAutospacing="1"/>
    </w:pPr>
  </w:style>
  <w:style w:type="character" w:styleId="a4">
    <w:name w:val="Strong"/>
    <w:basedOn w:val="a0"/>
    <w:qFormat/>
    <w:rsid w:val="002C0619"/>
    <w:rPr>
      <w:b/>
      <w:bCs/>
    </w:rPr>
  </w:style>
  <w:style w:type="character" w:styleId="a5">
    <w:name w:val="Emphasis"/>
    <w:basedOn w:val="a0"/>
    <w:qFormat/>
    <w:rsid w:val="002C0619"/>
    <w:rPr>
      <w:i/>
      <w:iCs/>
    </w:rPr>
  </w:style>
  <w:style w:type="character" w:customStyle="1" w:styleId="apple-converted-space">
    <w:name w:val="apple-converted-space"/>
    <w:basedOn w:val="a0"/>
    <w:rsid w:val="002C0619"/>
  </w:style>
  <w:style w:type="paragraph" w:styleId="a6">
    <w:name w:val="Balloon Text"/>
    <w:basedOn w:val="a"/>
    <w:link w:val="a7"/>
    <w:uiPriority w:val="99"/>
    <w:semiHidden/>
    <w:unhideWhenUsed/>
    <w:rsid w:val="008F2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F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C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C0619"/>
    <w:pPr>
      <w:spacing w:before="100" w:beforeAutospacing="1" w:after="100" w:afterAutospacing="1"/>
    </w:pPr>
  </w:style>
  <w:style w:type="character" w:styleId="a4">
    <w:name w:val="Strong"/>
    <w:basedOn w:val="a0"/>
    <w:qFormat/>
    <w:rsid w:val="002C0619"/>
    <w:rPr>
      <w:b/>
      <w:bCs/>
    </w:rPr>
  </w:style>
  <w:style w:type="character" w:styleId="a5">
    <w:name w:val="Emphasis"/>
    <w:basedOn w:val="a0"/>
    <w:qFormat/>
    <w:rsid w:val="002C0619"/>
    <w:rPr>
      <w:i/>
      <w:iCs/>
    </w:rPr>
  </w:style>
  <w:style w:type="character" w:customStyle="1" w:styleId="apple-converted-space">
    <w:name w:val="apple-converted-space"/>
    <w:basedOn w:val="a0"/>
    <w:rsid w:val="002C0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 тренихин</cp:lastModifiedBy>
  <cp:revision>2</cp:revision>
  <dcterms:created xsi:type="dcterms:W3CDTF">2015-10-05T08:02:00Z</dcterms:created>
  <dcterms:modified xsi:type="dcterms:W3CDTF">2016-01-05T09:49:00Z</dcterms:modified>
</cp:coreProperties>
</file>